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D11" w:rsidRDefault="005B3D11">
      <w:pPr>
        <w:spacing w:after="0" w:line="240" w:lineRule="auto"/>
        <w:jc w:val="center"/>
        <w:rPr>
          <w:rFonts w:ascii="Calibri" w:eastAsia="Times New Roman" w:hAnsi="Calibri" w:cs="Calibri"/>
          <w:b/>
          <w:bCs/>
          <w:color w:val="FFFFFF"/>
          <w:lang w:eastAsia="sk-SK"/>
        </w:rPr>
      </w:pPr>
    </w:p>
    <w:tbl>
      <w:tblPr>
        <w:tblW w:w="10574" w:type="dxa"/>
        <w:tblCellMar>
          <w:left w:w="70" w:type="dxa"/>
          <w:right w:w="70" w:type="dxa"/>
        </w:tblCellMar>
        <w:tblLook w:val="04A0"/>
      </w:tblPr>
      <w:tblGrid>
        <w:gridCol w:w="640"/>
        <w:gridCol w:w="4137"/>
        <w:gridCol w:w="5566"/>
        <w:gridCol w:w="146"/>
        <w:gridCol w:w="85"/>
      </w:tblGrid>
      <w:tr w:rsidR="005B3D11" w:rsidTr="00DA659F">
        <w:trPr>
          <w:gridAfter w:val="2"/>
          <w:wAfter w:w="231" w:type="dxa"/>
          <w:trHeight w:val="450"/>
        </w:trPr>
        <w:tc>
          <w:tcPr>
            <w:tcW w:w="10343" w:type="dxa"/>
            <w:gridSpan w:val="3"/>
            <w:vMerge w:val="restart"/>
            <w:tcBorders>
              <w:top w:val="nil"/>
              <w:left w:val="nil"/>
              <w:bottom w:val="nil"/>
              <w:right w:val="nil"/>
            </w:tcBorders>
            <w:shd w:val="clear" w:color="0563C1" w:fill="2F5597"/>
            <w:vAlign w:val="center"/>
          </w:tcPr>
          <w:p w:rsidR="005B3D11" w:rsidRDefault="001E365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val="en-US" w:eastAsia="sk-SK"/>
              </w:rPr>
              <w:t>9 cit</w:t>
            </w: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5B3D11" w:rsidTr="00DA659F">
        <w:trPr>
          <w:gridAfter w:val="1"/>
          <w:wAfter w:w="85" w:type="dxa"/>
          <w:trHeight w:val="450"/>
        </w:trPr>
        <w:tc>
          <w:tcPr>
            <w:tcW w:w="10343" w:type="dxa"/>
            <w:gridSpan w:val="3"/>
            <w:vMerge/>
            <w:tcBorders>
              <w:top w:val="nil"/>
              <w:left w:val="nil"/>
              <w:bottom w:val="nil"/>
              <w:right w:val="nil"/>
            </w:tcBorders>
            <w:vAlign w:val="center"/>
          </w:tcPr>
          <w:p w:rsidR="005B3D11" w:rsidRDefault="005B3D11">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rsidR="005B3D11" w:rsidRDefault="005B3D11">
            <w:pPr>
              <w:spacing w:after="0" w:line="240" w:lineRule="auto"/>
              <w:jc w:val="center"/>
              <w:rPr>
                <w:rFonts w:ascii="Calibri" w:eastAsia="Times New Roman" w:hAnsi="Calibri" w:cs="Calibri"/>
                <w:b/>
                <w:bCs/>
                <w:color w:val="FFFFFF"/>
                <w:lang w:eastAsia="sk-SK"/>
              </w:rPr>
            </w:pPr>
          </w:p>
        </w:tc>
      </w:tr>
      <w:tr w:rsidR="005B3D11" w:rsidTr="00DA659F">
        <w:trPr>
          <w:gridAfter w:val="1"/>
          <w:wAfter w:w="85" w:type="dxa"/>
          <w:trHeight w:val="60"/>
        </w:trPr>
        <w:tc>
          <w:tcPr>
            <w:tcW w:w="640" w:type="dxa"/>
            <w:tcBorders>
              <w:top w:val="nil"/>
              <w:left w:val="nil"/>
              <w:bottom w:val="nil"/>
              <w:right w:val="nil"/>
            </w:tcBorders>
            <w:shd w:val="clear" w:color="auto" w:fill="auto"/>
            <w:vAlign w:val="center"/>
          </w:tcPr>
          <w:p w:rsidR="005B3D11" w:rsidRDefault="005B3D11">
            <w:pPr>
              <w:spacing w:after="0" w:line="240" w:lineRule="auto"/>
              <w:rPr>
                <w:rFonts w:ascii="Times New Roman" w:eastAsia="Times New Roman" w:hAnsi="Times New Roman" w:cs="Times New Roman"/>
                <w:sz w:val="20"/>
                <w:szCs w:val="20"/>
                <w:lang w:eastAsia="sk-SK"/>
              </w:rPr>
            </w:pPr>
          </w:p>
        </w:tc>
        <w:tc>
          <w:tcPr>
            <w:tcW w:w="4137" w:type="dxa"/>
            <w:tcBorders>
              <w:top w:val="nil"/>
              <w:left w:val="nil"/>
              <w:bottom w:val="nil"/>
              <w:right w:val="nil"/>
            </w:tcBorders>
            <w:shd w:val="clear" w:color="auto" w:fill="auto"/>
            <w:vAlign w:val="center"/>
          </w:tcPr>
          <w:p w:rsidR="005B3D11" w:rsidRDefault="005B3D11">
            <w:pPr>
              <w:spacing w:after="0" w:line="240" w:lineRule="auto"/>
              <w:rPr>
                <w:rFonts w:ascii="Times New Roman" w:eastAsia="Times New Roman" w:hAnsi="Times New Roman" w:cs="Times New Roman"/>
                <w:sz w:val="20"/>
                <w:szCs w:val="20"/>
                <w:lang w:eastAsia="sk-SK"/>
              </w:rPr>
            </w:pPr>
          </w:p>
        </w:tc>
        <w:tc>
          <w:tcPr>
            <w:tcW w:w="5566" w:type="dxa"/>
            <w:tcBorders>
              <w:top w:val="nil"/>
              <w:left w:val="nil"/>
              <w:bottom w:val="nil"/>
              <w:right w:val="nil"/>
            </w:tcBorders>
            <w:shd w:val="clear" w:color="auto" w:fill="auto"/>
          </w:tcPr>
          <w:p w:rsidR="005B3D11" w:rsidRDefault="005B3D11">
            <w:pPr>
              <w:spacing w:after="0" w:line="240" w:lineRule="auto"/>
              <w:rPr>
                <w:rFonts w:ascii="Times New Roman" w:eastAsia="Times New Roman" w:hAnsi="Times New Roman" w:cs="Times New Roman"/>
                <w:sz w:val="20"/>
                <w:szCs w:val="20"/>
                <w:lang w:eastAsia="sk-SK"/>
              </w:rPr>
            </w:pP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375"/>
        </w:trPr>
        <w:tc>
          <w:tcPr>
            <w:tcW w:w="10343" w:type="dxa"/>
            <w:gridSpan w:val="3"/>
            <w:vMerge w:val="restart"/>
            <w:tcBorders>
              <w:top w:val="nil"/>
              <w:left w:val="nil"/>
              <w:bottom w:val="nil"/>
              <w:right w:val="nil"/>
            </w:tcBorders>
            <w:shd w:val="clear" w:color="auto" w:fill="auto"/>
            <w:vAlign w:val="bottom"/>
          </w:tcPr>
          <w:p w:rsidR="005B3D11" w:rsidRDefault="001E365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375"/>
        </w:trPr>
        <w:tc>
          <w:tcPr>
            <w:tcW w:w="10343" w:type="dxa"/>
            <w:gridSpan w:val="3"/>
            <w:vMerge/>
            <w:tcBorders>
              <w:top w:val="nil"/>
              <w:left w:val="nil"/>
              <w:bottom w:val="nil"/>
              <w:right w:val="nil"/>
            </w:tcBorders>
            <w:vAlign w:val="center"/>
          </w:tcPr>
          <w:p w:rsidR="005B3D11" w:rsidRDefault="005B3D11">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rsidR="005B3D11" w:rsidRDefault="005B3D11">
            <w:pPr>
              <w:spacing w:after="0" w:line="240" w:lineRule="auto"/>
              <w:rPr>
                <w:rFonts w:ascii="Calibri" w:eastAsia="Times New Roman" w:hAnsi="Calibri" w:cs="Calibri"/>
                <w:i/>
                <w:iCs/>
                <w:color w:val="2F5597"/>
                <w:sz w:val="16"/>
                <w:szCs w:val="16"/>
                <w:lang w:eastAsia="sk-SK"/>
              </w:rPr>
            </w:pPr>
          </w:p>
        </w:tc>
      </w:tr>
      <w:tr w:rsidR="005B3D11" w:rsidTr="00DA659F">
        <w:trPr>
          <w:gridAfter w:val="1"/>
          <w:wAfter w:w="85" w:type="dxa"/>
          <w:trHeight w:val="90"/>
        </w:trPr>
        <w:tc>
          <w:tcPr>
            <w:tcW w:w="640" w:type="dxa"/>
            <w:tcBorders>
              <w:top w:val="nil"/>
              <w:left w:val="nil"/>
              <w:bottom w:val="nil"/>
              <w:right w:val="nil"/>
            </w:tcBorders>
            <w:shd w:val="clear" w:color="auto" w:fill="auto"/>
            <w:vAlign w:val="center"/>
          </w:tcPr>
          <w:p w:rsidR="005B3D11" w:rsidRDefault="005B3D11">
            <w:pPr>
              <w:spacing w:after="0" w:line="240" w:lineRule="auto"/>
              <w:rPr>
                <w:rFonts w:ascii="Times New Roman" w:eastAsia="Times New Roman" w:hAnsi="Times New Roman" w:cs="Times New Roman"/>
                <w:sz w:val="20"/>
                <w:szCs w:val="20"/>
                <w:lang w:eastAsia="sk-SK"/>
              </w:rPr>
            </w:pPr>
          </w:p>
        </w:tc>
        <w:tc>
          <w:tcPr>
            <w:tcW w:w="4137" w:type="dxa"/>
            <w:tcBorders>
              <w:top w:val="nil"/>
              <w:left w:val="nil"/>
              <w:bottom w:val="nil"/>
              <w:right w:val="nil"/>
            </w:tcBorders>
            <w:shd w:val="clear" w:color="auto" w:fill="auto"/>
            <w:vAlign w:val="center"/>
          </w:tcPr>
          <w:p w:rsidR="005B3D11" w:rsidRDefault="005B3D11">
            <w:pPr>
              <w:spacing w:after="0" w:line="240" w:lineRule="auto"/>
              <w:rPr>
                <w:rFonts w:ascii="Times New Roman" w:eastAsia="Times New Roman" w:hAnsi="Times New Roman" w:cs="Times New Roman"/>
                <w:sz w:val="20"/>
                <w:szCs w:val="20"/>
                <w:lang w:eastAsia="sk-SK"/>
              </w:rPr>
            </w:pPr>
          </w:p>
        </w:tc>
        <w:tc>
          <w:tcPr>
            <w:tcW w:w="5566" w:type="dxa"/>
            <w:tcBorders>
              <w:top w:val="nil"/>
              <w:left w:val="nil"/>
              <w:bottom w:val="nil"/>
              <w:right w:val="nil"/>
            </w:tcBorders>
            <w:shd w:val="clear" w:color="auto" w:fill="auto"/>
          </w:tcPr>
          <w:p w:rsidR="005B3D11" w:rsidRDefault="005B3D11">
            <w:pPr>
              <w:spacing w:after="0" w:line="240" w:lineRule="auto"/>
              <w:rPr>
                <w:rFonts w:ascii="Times New Roman" w:eastAsia="Times New Roman" w:hAnsi="Times New Roman" w:cs="Times New Roman"/>
                <w:sz w:val="20"/>
                <w:szCs w:val="20"/>
                <w:lang w:eastAsia="sk-SK"/>
              </w:rPr>
            </w:pP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345"/>
        </w:trPr>
        <w:tc>
          <w:tcPr>
            <w:tcW w:w="640" w:type="dxa"/>
            <w:tcBorders>
              <w:top w:val="nil"/>
              <w:left w:val="nil"/>
              <w:bottom w:val="nil"/>
              <w:right w:val="nil"/>
            </w:tcBorders>
            <w:shd w:val="clear" w:color="auto" w:fill="auto"/>
            <w:vAlign w:val="center"/>
          </w:tcPr>
          <w:p w:rsidR="005B3D11" w:rsidRDefault="005B3D11">
            <w:pPr>
              <w:spacing w:after="0" w:line="240" w:lineRule="auto"/>
              <w:rPr>
                <w:rFonts w:ascii="Times New Roman" w:eastAsia="Times New Roman" w:hAnsi="Times New Roman" w:cs="Times New Roman"/>
                <w:sz w:val="20"/>
                <w:szCs w:val="20"/>
                <w:lang w:eastAsia="sk-SK"/>
              </w:rPr>
            </w:pPr>
          </w:p>
        </w:tc>
        <w:tc>
          <w:tcPr>
            <w:tcW w:w="4137" w:type="dxa"/>
            <w:tcBorders>
              <w:top w:val="single" w:sz="8" w:space="0" w:color="2F5597"/>
              <w:left w:val="single" w:sz="8" w:space="0" w:color="2F5597"/>
              <w:bottom w:val="nil"/>
              <w:right w:val="dashed" w:sz="4" w:space="0" w:color="2F5597"/>
            </w:tcBorders>
            <w:shd w:val="clear" w:color="000000" w:fill="D9E1F2"/>
            <w:vAlign w:val="center"/>
          </w:tcPr>
          <w:p w:rsidR="005B3D11" w:rsidRDefault="00DC4350">
            <w:pPr>
              <w:spacing w:after="0" w:line="240" w:lineRule="auto"/>
              <w:rPr>
                <w:rFonts w:ascii="Calibri" w:eastAsia="Times New Roman" w:hAnsi="Calibri" w:cs="Calibri"/>
                <w:sz w:val="16"/>
                <w:szCs w:val="16"/>
                <w:lang w:eastAsia="sk-SK"/>
              </w:rPr>
            </w:pPr>
            <w:hyperlink r:id="rId8" w:anchor="'poznamky_explanatory notes'!A1" w:history="1">
              <w:r w:rsidR="001E3650">
                <w:rPr>
                  <w:rFonts w:ascii="Calibri" w:eastAsia="Times New Roman" w:hAnsi="Calibri" w:cs="Calibri"/>
                  <w:sz w:val="16"/>
                  <w:szCs w:val="16"/>
                  <w:lang w:eastAsia="sk-SK"/>
                </w:rPr>
                <w:t xml:space="preserve">ID konania/ID of the procedure: </w:t>
              </w:r>
              <w:r w:rsidR="001E3650">
                <w:rPr>
                  <w:rFonts w:ascii="Calibri" w:eastAsia="Times New Roman" w:hAnsi="Calibri" w:cs="Calibri"/>
                  <w:sz w:val="16"/>
                  <w:szCs w:val="16"/>
                  <w:vertAlign w:val="superscript"/>
                  <w:lang w:eastAsia="sk-SK"/>
                </w:rPr>
                <w:t>1</w:t>
              </w:r>
            </w:hyperlink>
          </w:p>
        </w:tc>
        <w:tc>
          <w:tcPr>
            <w:tcW w:w="5566" w:type="dxa"/>
            <w:tcBorders>
              <w:top w:val="single" w:sz="8" w:space="0" w:color="2F5597"/>
              <w:left w:val="nil"/>
              <w:bottom w:val="nil"/>
              <w:right w:val="single" w:sz="8" w:space="0" w:color="2F5597"/>
            </w:tcBorders>
            <w:shd w:val="clear" w:color="auto" w:fill="auto"/>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345"/>
        </w:trPr>
        <w:tc>
          <w:tcPr>
            <w:tcW w:w="640" w:type="dxa"/>
            <w:tcBorders>
              <w:top w:val="nil"/>
              <w:left w:val="nil"/>
              <w:bottom w:val="nil"/>
              <w:right w:val="nil"/>
            </w:tcBorders>
            <w:shd w:val="clear" w:color="auto" w:fill="auto"/>
            <w:vAlign w:val="center"/>
          </w:tcPr>
          <w:p w:rsidR="005B3D11" w:rsidRDefault="005B3D11">
            <w:pPr>
              <w:spacing w:after="0" w:line="240" w:lineRule="auto"/>
              <w:rPr>
                <w:rFonts w:ascii="Calibri" w:eastAsia="Times New Roman" w:hAnsi="Calibri" w:cs="Calibri"/>
                <w:color w:val="000000"/>
                <w:sz w:val="16"/>
                <w:szCs w:val="16"/>
                <w:lang w:eastAsia="sk-SK"/>
              </w:rPr>
            </w:pPr>
          </w:p>
        </w:tc>
        <w:bookmarkStart w:id="0" w:name="RANGE!C9"/>
        <w:tc>
          <w:tcPr>
            <w:tcW w:w="4137" w:type="dxa"/>
            <w:tcBorders>
              <w:top w:val="nil"/>
              <w:left w:val="single" w:sz="8" w:space="0" w:color="2F5597"/>
              <w:bottom w:val="single" w:sz="8" w:space="0" w:color="2F5597"/>
              <w:right w:val="dashed" w:sz="4" w:space="0" w:color="2F5597"/>
            </w:tcBorders>
            <w:shd w:val="clear" w:color="000000" w:fill="D9E1F2"/>
            <w:vAlign w:val="center"/>
          </w:tcPr>
          <w:p w:rsidR="005B3D11" w:rsidRDefault="00DC435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1E3650">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1E3650">
              <w:rPr>
                <w:rFonts w:ascii="Calibri" w:eastAsia="Times New Roman" w:hAnsi="Calibri" w:cs="Calibri"/>
                <w:sz w:val="16"/>
                <w:szCs w:val="16"/>
                <w:lang w:eastAsia="sk-SK"/>
              </w:rPr>
              <w:t>Kód VTC/Code of the research/artistic/other output (RAOO):</w:t>
            </w:r>
            <w:r w:rsidR="001E3650">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566" w:type="dxa"/>
            <w:tcBorders>
              <w:top w:val="nil"/>
              <w:left w:val="nil"/>
              <w:bottom w:val="single" w:sz="8" w:space="0" w:color="2F5597"/>
              <w:right w:val="single" w:sz="8" w:space="0" w:color="2F5597"/>
            </w:tcBorders>
            <w:shd w:val="clear" w:color="auto" w:fill="auto"/>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405"/>
        </w:trPr>
        <w:tc>
          <w:tcPr>
            <w:tcW w:w="640" w:type="dxa"/>
            <w:tcBorders>
              <w:top w:val="nil"/>
              <w:left w:val="nil"/>
              <w:bottom w:val="nil"/>
              <w:right w:val="nil"/>
            </w:tcBorders>
            <w:shd w:val="clear" w:color="auto" w:fill="auto"/>
            <w:vAlign w:val="center"/>
          </w:tcPr>
          <w:p w:rsidR="005B3D11" w:rsidRDefault="005B3D11">
            <w:pPr>
              <w:spacing w:after="0" w:line="240" w:lineRule="auto"/>
              <w:rPr>
                <w:rFonts w:ascii="Calibri" w:eastAsia="Times New Roman" w:hAnsi="Calibri" w:cs="Calibri"/>
                <w:color w:val="000000"/>
                <w:sz w:val="16"/>
                <w:szCs w:val="16"/>
                <w:lang w:eastAsia="sk-SK"/>
              </w:rPr>
            </w:pPr>
          </w:p>
        </w:tc>
        <w:tc>
          <w:tcPr>
            <w:tcW w:w="4137" w:type="dxa"/>
            <w:tcBorders>
              <w:top w:val="nil"/>
              <w:left w:val="nil"/>
              <w:bottom w:val="nil"/>
              <w:right w:val="nil"/>
            </w:tcBorders>
            <w:shd w:val="clear" w:color="auto" w:fill="auto"/>
            <w:vAlign w:val="center"/>
          </w:tcPr>
          <w:p w:rsidR="005B3D11" w:rsidRDefault="005B3D11">
            <w:pPr>
              <w:spacing w:after="0" w:line="240" w:lineRule="auto"/>
              <w:rPr>
                <w:rFonts w:ascii="Times New Roman" w:eastAsia="Times New Roman" w:hAnsi="Times New Roman" w:cs="Times New Roman"/>
                <w:sz w:val="20"/>
                <w:szCs w:val="20"/>
                <w:lang w:eastAsia="sk-SK"/>
              </w:rPr>
            </w:pPr>
          </w:p>
        </w:tc>
        <w:tc>
          <w:tcPr>
            <w:tcW w:w="5566" w:type="dxa"/>
            <w:tcBorders>
              <w:top w:val="nil"/>
              <w:left w:val="nil"/>
              <w:bottom w:val="nil"/>
              <w:right w:val="nil"/>
            </w:tcBorders>
            <w:shd w:val="clear" w:color="auto" w:fill="auto"/>
          </w:tcPr>
          <w:p w:rsidR="005B3D11" w:rsidRDefault="005B3D11">
            <w:pPr>
              <w:spacing w:after="0" w:line="240" w:lineRule="auto"/>
              <w:rPr>
                <w:rFonts w:ascii="Times New Roman" w:eastAsia="Times New Roman" w:hAnsi="Times New Roman" w:cs="Times New Roman"/>
                <w:sz w:val="20"/>
                <w:szCs w:val="20"/>
                <w:lang w:eastAsia="sk-SK"/>
              </w:rPr>
            </w:pP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510"/>
        </w:trPr>
        <w:tc>
          <w:tcPr>
            <w:tcW w:w="47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Default="00DC4350">
            <w:pPr>
              <w:spacing w:after="0" w:line="240" w:lineRule="auto"/>
              <w:rPr>
                <w:rFonts w:ascii="Calibri" w:eastAsia="Times New Roman" w:hAnsi="Calibri" w:cs="Calibri"/>
                <w:sz w:val="16"/>
                <w:szCs w:val="16"/>
                <w:lang w:eastAsia="sk-SK"/>
              </w:rPr>
            </w:pPr>
            <w:hyperlink r:id="rId9" w:anchor="'poznamky_explanatory notes'!A1" w:history="1">
              <w:r w:rsidR="001E3650">
                <w:rPr>
                  <w:rFonts w:ascii="Calibri" w:eastAsia="Times New Roman" w:hAnsi="Calibri" w:cs="Calibri"/>
                  <w:sz w:val="16"/>
                  <w:szCs w:val="16"/>
                  <w:lang w:eastAsia="sk-SK"/>
                </w:rPr>
                <w:t xml:space="preserve">OCA1. Priezvisko hodnotenej osoby / Surname awarded to the assessed person </w:t>
              </w:r>
              <w:r w:rsidR="001E3650">
                <w:rPr>
                  <w:rFonts w:ascii="Calibri" w:eastAsia="Times New Roman" w:hAnsi="Calibri" w:cs="Calibri"/>
                  <w:sz w:val="16"/>
                  <w:szCs w:val="16"/>
                  <w:vertAlign w:val="superscript"/>
                  <w:lang w:eastAsia="sk-SK"/>
                </w:rPr>
                <w:t>2</w:t>
              </w:r>
            </w:hyperlink>
          </w:p>
        </w:tc>
        <w:tc>
          <w:tcPr>
            <w:tcW w:w="5566" w:type="dxa"/>
            <w:tcBorders>
              <w:top w:val="single" w:sz="8" w:space="0" w:color="auto"/>
              <w:left w:val="nil"/>
              <w:bottom w:val="single" w:sz="8" w:space="0" w:color="auto"/>
              <w:right w:val="single" w:sz="8" w:space="0" w:color="auto"/>
            </w:tcBorders>
            <w:shd w:val="clear" w:color="auto" w:fill="auto"/>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73604">
              <w:rPr>
                <w:rFonts w:ascii="Calibri" w:eastAsia="Times New Roman" w:hAnsi="Calibri" w:cs="Calibri"/>
                <w:color w:val="000000"/>
                <w:sz w:val="16"/>
                <w:szCs w:val="16"/>
                <w:lang w:val="en-US" w:eastAsia="sk-SK"/>
              </w:rPr>
              <w:t>Zábavová</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315"/>
        </w:trPr>
        <w:tc>
          <w:tcPr>
            <w:tcW w:w="47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5B3D11" w:rsidRDefault="00DC4350">
            <w:pPr>
              <w:spacing w:after="0" w:line="240" w:lineRule="auto"/>
              <w:rPr>
                <w:rFonts w:ascii="Calibri" w:eastAsia="Times New Roman" w:hAnsi="Calibri" w:cs="Calibri"/>
                <w:sz w:val="16"/>
                <w:szCs w:val="16"/>
                <w:lang w:eastAsia="sk-SK"/>
              </w:rPr>
            </w:pPr>
            <w:hyperlink r:id="rId10" w:anchor="'poznamky_explanatory notes'!A1" w:history="1">
              <w:r w:rsidR="001E3650">
                <w:rPr>
                  <w:rFonts w:ascii="Calibri" w:eastAsia="Times New Roman" w:hAnsi="Calibri" w:cs="Calibri"/>
                  <w:sz w:val="16"/>
                  <w:szCs w:val="16"/>
                  <w:lang w:eastAsia="sk-SK"/>
                </w:rPr>
                <w:t xml:space="preserve">OCA2. Meno hodnotenej osoby / Name awarded to the assessed person </w:t>
              </w:r>
              <w:r w:rsidR="001E3650">
                <w:rPr>
                  <w:rFonts w:ascii="Calibri" w:eastAsia="Times New Roman" w:hAnsi="Calibri" w:cs="Calibri"/>
                  <w:sz w:val="16"/>
                  <w:szCs w:val="16"/>
                  <w:vertAlign w:val="superscript"/>
                  <w:lang w:eastAsia="sk-SK"/>
                </w:rPr>
                <w:t>2</w:t>
              </w:r>
            </w:hyperlink>
          </w:p>
        </w:tc>
        <w:tc>
          <w:tcPr>
            <w:tcW w:w="5566" w:type="dxa"/>
            <w:tcBorders>
              <w:top w:val="nil"/>
              <w:left w:val="nil"/>
              <w:bottom w:val="single" w:sz="8" w:space="0" w:color="auto"/>
              <w:right w:val="single" w:sz="8" w:space="0" w:color="auto"/>
            </w:tcBorders>
            <w:shd w:val="clear" w:color="auto" w:fill="auto"/>
          </w:tcPr>
          <w:p w:rsidR="005B3D11" w:rsidRDefault="001E365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773604">
              <w:rPr>
                <w:rFonts w:ascii="Calibri" w:eastAsia="Times New Roman" w:hAnsi="Calibri" w:cs="Calibri"/>
                <w:color w:val="000000"/>
                <w:sz w:val="16"/>
                <w:szCs w:val="16"/>
                <w:lang w:val="en-US" w:eastAsia="sk-SK"/>
              </w:rPr>
              <w:t>Silvia</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559"/>
        </w:trPr>
        <w:tc>
          <w:tcPr>
            <w:tcW w:w="47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5B3D11" w:rsidRDefault="00DC4350">
            <w:pPr>
              <w:spacing w:after="0" w:line="240" w:lineRule="auto"/>
              <w:rPr>
                <w:rFonts w:ascii="Calibri" w:eastAsia="Times New Roman" w:hAnsi="Calibri" w:cs="Calibri"/>
                <w:sz w:val="16"/>
                <w:szCs w:val="16"/>
                <w:lang w:eastAsia="sk-SK"/>
              </w:rPr>
            </w:pPr>
            <w:hyperlink r:id="rId11" w:anchor="'poznamky_explanatory notes'!A1" w:history="1">
              <w:r w:rsidR="001E3650">
                <w:rPr>
                  <w:rFonts w:ascii="Calibri" w:eastAsia="Times New Roman" w:hAnsi="Calibri" w:cs="Calibri"/>
                  <w:sz w:val="16"/>
                  <w:szCs w:val="16"/>
                  <w:lang w:eastAsia="sk-SK"/>
                </w:rPr>
                <w:t xml:space="preserve">OCA3. Tituly hodnotenej osoby / Degrees awarded to the assessed person </w:t>
              </w:r>
              <w:r w:rsidR="001E3650">
                <w:rPr>
                  <w:rFonts w:ascii="Calibri" w:eastAsia="Times New Roman" w:hAnsi="Calibri" w:cs="Calibri"/>
                  <w:sz w:val="16"/>
                  <w:szCs w:val="16"/>
                  <w:vertAlign w:val="superscript"/>
                  <w:lang w:eastAsia="sk-SK"/>
                </w:rPr>
                <w:t>2</w:t>
              </w:r>
            </w:hyperlink>
          </w:p>
        </w:tc>
        <w:tc>
          <w:tcPr>
            <w:tcW w:w="5566" w:type="dxa"/>
            <w:tcBorders>
              <w:top w:val="nil"/>
              <w:left w:val="nil"/>
              <w:bottom w:val="single" w:sz="8" w:space="0" w:color="auto"/>
              <w:right w:val="single" w:sz="8" w:space="0" w:color="auto"/>
            </w:tcBorders>
            <w:shd w:val="clear" w:color="auto" w:fill="auto"/>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73604">
              <w:rPr>
                <w:rFonts w:ascii="Calibri" w:eastAsia="Times New Roman" w:hAnsi="Calibri" w:cs="Calibri"/>
                <w:color w:val="000000"/>
                <w:sz w:val="16"/>
                <w:szCs w:val="16"/>
                <w:lang w:val="en-US" w:eastAsia="sk-SK"/>
              </w:rPr>
              <w:t>Mgr. et Mgr.</w:t>
            </w:r>
            <w:r>
              <w:rPr>
                <w:rFonts w:ascii="Calibri" w:eastAsia="Times New Roman" w:hAnsi="Calibri" w:cs="Calibri"/>
                <w:color w:val="000000"/>
                <w:sz w:val="16"/>
                <w:szCs w:val="16"/>
                <w:lang w:val="en-US" w:eastAsia="sk-SK"/>
              </w:rPr>
              <w:t>, PhD.</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660"/>
        </w:trPr>
        <w:tc>
          <w:tcPr>
            <w:tcW w:w="47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Default="00DC4350">
            <w:pPr>
              <w:spacing w:after="0" w:line="240" w:lineRule="auto"/>
              <w:rPr>
                <w:rFonts w:ascii="Calibri" w:eastAsia="Times New Roman" w:hAnsi="Calibri" w:cs="Calibri"/>
                <w:sz w:val="16"/>
                <w:szCs w:val="16"/>
                <w:lang w:eastAsia="sk-SK"/>
              </w:rPr>
            </w:pPr>
            <w:hyperlink r:id="rId12" w:anchor="'poznamky_explanatory notes'!A1" w:history="1">
              <w:r w:rsidR="001E3650">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1E3650">
                <w:rPr>
                  <w:rFonts w:ascii="Calibri" w:eastAsia="Times New Roman" w:hAnsi="Calibri" w:cs="Calibri"/>
                  <w:sz w:val="16"/>
                  <w:szCs w:val="16"/>
                  <w:vertAlign w:val="superscript"/>
                  <w:lang w:eastAsia="sk-SK"/>
                </w:rPr>
                <w:t>3</w:t>
              </w:r>
            </w:hyperlink>
          </w:p>
        </w:tc>
        <w:tc>
          <w:tcPr>
            <w:tcW w:w="5566" w:type="dxa"/>
            <w:tcBorders>
              <w:top w:val="nil"/>
              <w:left w:val="nil"/>
              <w:bottom w:val="single" w:sz="8" w:space="0" w:color="auto"/>
              <w:right w:val="single" w:sz="8" w:space="0" w:color="auto"/>
            </w:tcBorders>
            <w:shd w:val="clear" w:color="auto" w:fill="auto"/>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olor w:val="000000"/>
                <w:sz w:val="16"/>
                <w:szCs w:val="16"/>
                <w:lang w:eastAsia="sk-SK"/>
              </w:rPr>
              <w:t>https://www.portalvs.sk/regzam/detail/</w:t>
            </w:r>
            <w:r w:rsidR="00773604">
              <w:rPr>
                <w:rFonts w:ascii="Calibri" w:eastAsia="Times New Roman" w:hAnsi="Calibri"/>
                <w:color w:val="000000"/>
                <w:sz w:val="16"/>
                <w:szCs w:val="16"/>
                <w:lang w:eastAsia="sk-SK"/>
              </w:rPr>
              <w:t>23201</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300"/>
        </w:trPr>
        <w:tc>
          <w:tcPr>
            <w:tcW w:w="47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Default="00DC4350">
            <w:pPr>
              <w:spacing w:after="0" w:line="240" w:lineRule="auto"/>
              <w:rPr>
                <w:rFonts w:ascii="Calibri" w:eastAsia="Times New Roman" w:hAnsi="Calibri" w:cs="Calibri"/>
                <w:sz w:val="16"/>
                <w:szCs w:val="16"/>
                <w:lang w:eastAsia="sk-SK"/>
              </w:rPr>
            </w:pPr>
            <w:hyperlink r:id="rId13" w:anchor="'poznamky_explanatory notes'!A1" w:history="1">
              <w:r w:rsidR="001E3650">
                <w:rPr>
                  <w:rFonts w:ascii="Calibri" w:eastAsia="Times New Roman" w:hAnsi="Calibri" w:cs="Calibri"/>
                  <w:sz w:val="16"/>
                  <w:szCs w:val="16"/>
                  <w:lang w:eastAsia="sk-SK"/>
                </w:rPr>
                <w:t xml:space="preserve">OCA5. Oblasť posudzovania / Area of assessment </w:t>
              </w:r>
              <w:r w:rsidR="001E3650">
                <w:rPr>
                  <w:rFonts w:ascii="Calibri" w:eastAsia="Times New Roman" w:hAnsi="Calibri" w:cs="Calibri"/>
                  <w:sz w:val="16"/>
                  <w:szCs w:val="16"/>
                  <w:vertAlign w:val="superscript"/>
                  <w:lang w:eastAsia="sk-SK"/>
                </w:rPr>
                <w:t>4</w:t>
              </w:r>
            </w:hyperlink>
          </w:p>
        </w:tc>
        <w:tc>
          <w:tcPr>
            <w:tcW w:w="5566" w:type="dxa"/>
            <w:tcBorders>
              <w:top w:val="nil"/>
              <w:left w:val="nil"/>
              <w:bottom w:val="single" w:sz="8" w:space="0" w:color="auto"/>
              <w:right w:val="single" w:sz="8" w:space="0" w:color="auto"/>
            </w:tcBorders>
            <w:shd w:val="clear" w:color="auto" w:fill="auto"/>
          </w:tcPr>
          <w:p w:rsidR="005B3D11" w:rsidRDefault="001E3650" w:rsidP="0077360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73604">
              <w:rPr>
                <w:rFonts w:ascii="Calibri" w:eastAsia="Times New Roman" w:hAnsi="Calibri" w:cs="Calibri"/>
                <w:color w:val="000000"/>
                <w:sz w:val="16"/>
                <w:szCs w:val="16"/>
                <w:lang w:val="en-US" w:eastAsia="sk-SK"/>
              </w:rPr>
              <w:t xml:space="preserve">Sociálna práca </w:t>
            </w:r>
            <w:r w:rsidR="00B27A14">
              <w:rPr>
                <w:rFonts w:ascii="Calibri" w:eastAsia="Times New Roman" w:hAnsi="Calibri" w:cs="Calibri"/>
                <w:color w:val="000000"/>
                <w:sz w:val="16"/>
                <w:szCs w:val="16"/>
                <w:lang w:val="en-US" w:eastAsia="sk-SK"/>
              </w:rPr>
              <w:t xml:space="preserve">I. a </w:t>
            </w:r>
            <w:r w:rsidR="00773604">
              <w:rPr>
                <w:rFonts w:ascii="Calibri" w:eastAsia="Times New Roman" w:hAnsi="Calibri" w:cs="Calibri"/>
                <w:color w:val="000000"/>
                <w:sz w:val="16"/>
                <w:szCs w:val="16"/>
                <w:lang w:val="en-US" w:eastAsia="sk-SK"/>
              </w:rPr>
              <w:t xml:space="preserve">II. stupeň/ Social work </w:t>
            </w:r>
            <w:r>
              <w:rPr>
                <w:rFonts w:ascii="Calibri" w:eastAsia="Times New Roman" w:hAnsi="Calibri" w:cs="Calibri"/>
                <w:color w:val="000000"/>
                <w:sz w:val="16"/>
                <w:szCs w:val="16"/>
                <w:lang w:val="en-US" w:eastAsia="sk-SK"/>
              </w:rPr>
              <w:t>II.degree</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972"/>
        </w:trPr>
        <w:tc>
          <w:tcPr>
            <w:tcW w:w="47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Default="00DC4350">
            <w:pPr>
              <w:spacing w:after="0" w:line="240" w:lineRule="auto"/>
              <w:rPr>
                <w:rFonts w:ascii="Calibri" w:eastAsia="Times New Roman" w:hAnsi="Calibri" w:cs="Calibri"/>
                <w:sz w:val="16"/>
                <w:szCs w:val="16"/>
                <w:lang w:eastAsia="sk-SK"/>
              </w:rPr>
            </w:pPr>
            <w:hyperlink r:id="rId14" w:anchor="Expl.OCA6!A1" w:history="1">
              <w:r w:rsidR="001E3650">
                <w:rPr>
                  <w:rFonts w:ascii="Calibri" w:eastAsia="Times New Roman" w:hAnsi="Calibri" w:cs="Calibri"/>
                  <w:sz w:val="16"/>
                  <w:szCs w:val="16"/>
                  <w:lang w:eastAsia="sk-SK"/>
                </w:rPr>
                <w:t xml:space="preserve">OCA6. Kategória výstupu tvorivej činnosti / Category of the research/ artistic/other output </w:t>
              </w:r>
              <w:r w:rsidR="001E3650">
                <w:rPr>
                  <w:rFonts w:ascii="Calibri" w:eastAsia="Times New Roman" w:hAnsi="Calibri" w:cs="Calibri"/>
                  <w:sz w:val="16"/>
                  <w:szCs w:val="16"/>
                  <w:lang w:eastAsia="sk-SK"/>
                </w:rPr>
                <w:br/>
              </w:r>
              <w:r w:rsidR="001E3650">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566" w:type="dxa"/>
            <w:tcBorders>
              <w:top w:val="nil"/>
              <w:left w:val="nil"/>
              <w:bottom w:val="single" w:sz="8" w:space="0" w:color="auto"/>
              <w:right w:val="single" w:sz="8" w:space="0" w:color="auto"/>
            </w:tcBorders>
            <w:shd w:val="clear" w:color="auto" w:fill="auto"/>
          </w:tcPr>
          <w:p w:rsidR="005B3D11" w:rsidRDefault="00AD500D" w:rsidP="00742729">
            <w:pPr>
              <w:pStyle w:val="Normlny1"/>
              <w:rPr>
                <w:rFonts w:asciiTheme="minorHAnsi" w:hAnsiTheme="minorHAnsi" w:cstheme="minorHAnsi"/>
                <w:sz w:val="16"/>
                <w:szCs w:val="16"/>
              </w:rPr>
            </w:pPr>
            <w:r>
              <w:rPr>
                <w:rFonts w:asciiTheme="minorHAnsi" w:hAnsiTheme="minorHAnsi" w:cstheme="minorHAnsi"/>
                <w:sz w:val="16"/>
                <w:szCs w:val="16"/>
              </w:rPr>
              <w:t>Vedecký výstup/</w:t>
            </w:r>
          </w:p>
          <w:p w:rsidR="00AD500D" w:rsidRPr="00AD500D" w:rsidRDefault="00AD500D" w:rsidP="00AD500D">
            <w:pPr>
              <w:shd w:val="clear" w:color="auto" w:fill="FFFFFF"/>
              <w:spacing w:after="0" w:line="240" w:lineRule="auto"/>
              <w:jc w:val="both"/>
              <w:rPr>
                <w:rFonts w:eastAsia="Times New Roman" w:cstheme="minorHAnsi"/>
                <w:color w:val="333333"/>
                <w:sz w:val="16"/>
                <w:szCs w:val="16"/>
                <w:lang w:eastAsia="sk-SK"/>
              </w:rPr>
            </w:pPr>
            <w:r w:rsidRPr="00AD500D">
              <w:rPr>
                <w:rFonts w:eastAsia="Times New Roman" w:cstheme="minorHAnsi"/>
                <w:b/>
                <w:bCs/>
                <w:color w:val="333333"/>
                <w:sz w:val="16"/>
                <w:szCs w:val="16"/>
                <w:lang w:eastAsia="sk-SK"/>
              </w:rPr>
              <w:t>Mladé rómske dievča v súčasnosti v prostredí jednej rómskej osady a jej šanca na lepšiu budúcnosť</w:t>
            </w:r>
            <w:r w:rsidRPr="00AD500D">
              <w:rPr>
                <w:rFonts w:eastAsia="Times New Roman" w:cstheme="minorHAnsi"/>
                <w:color w:val="333333"/>
                <w:sz w:val="16"/>
                <w:szCs w:val="16"/>
                <w:lang w:eastAsia="sk-SK"/>
              </w:rPr>
              <w:t> = A young roma girl in the environment of a roma settlement and her chance for a better future / Zábavová, Silvia [Autor, 50%] ; Bárta, Richard [Autor, 50%] ; Kolokvium kazuistík 2023 [06.04.2023, Košice, Slovensko]</w:t>
            </w:r>
            <w:r w:rsidRPr="00AD500D">
              <w:rPr>
                <w:rFonts w:eastAsia="Times New Roman" w:cstheme="minorHAnsi"/>
                <w:color w:val="333333"/>
                <w:sz w:val="16"/>
                <w:szCs w:val="16"/>
                <w:lang w:eastAsia="sk-SK"/>
              </w:rPr>
              <w:br/>
            </w:r>
            <w:r w:rsidRPr="00AD500D">
              <w:rPr>
                <w:rFonts w:eastAsia="Times New Roman" w:cstheme="minorHAnsi"/>
                <w:b/>
                <w:bCs/>
                <w:color w:val="333333"/>
                <w:sz w:val="16"/>
                <w:szCs w:val="16"/>
                <w:lang w:eastAsia="sk-SK"/>
              </w:rPr>
              <w:t>In:</w:t>
            </w:r>
            <w:r w:rsidRPr="00AD500D">
              <w:rPr>
                <w:rFonts w:eastAsia="Times New Roman" w:cstheme="minorHAnsi"/>
                <w:color w:val="333333"/>
                <w:sz w:val="16"/>
                <w:szCs w:val="16"/>
                <w:lang w:eastAsia="sk-SK"/>
              </w:rPr>
              <w:t> </w:t>
            </w:r>
            <w:r w:rsidRPr="00AD500D">
              <w:rPr>
                <w:rFonts w:eastAsia="Times New Roman" w:cstheme="minorHAnsi"/>
                <w:i/>
                <w:iCs/>
                <w:color w:val="333333"/>
                <w:sz w:val="16"/>
                <w:szCs w:val="16"/>
                <w:lang w:eastAsia="sk-SK"/>
              </w:rPr>
              <w:t>Kolokvium kazuistík 2023</w:t>
            </w:r>
            <w:r w:rsidRPr="00AD500D">
              <w:rPr>
                <w:rFonts w:eastAsia="Times New Roman" w:cstheme="minorHAnsi"/>
                <w:color w:val="333333"/>
                <w:sz w:val="16"/>
                <w:szCs w:val="16"/>
                <w:lang w:eastAsia="sk-SK"/>
              </w:rPr>
              <w:t> : Zborník z medzinárodnej vedeckej konferencie / Hunyadiová, Stanislava [Zostavovateľ, editor] ; Bujdová, Nataša [Zostavovateľ, editor] ; Lešková, Lýdia [Zostavovateľ, editor] ; Domżał, Urszula Anna [Recenzent] ; Kuzyšin, Bohuslav [Recenzent]. – 1. vyd. – Užhorod (Ukrajina) : Lira, 2023. – ISBN 978-617-596-361-6, s. 181-197</w:t>
            </w:r>
          </w:p>
          <w:p w:rsidR="00AD500D" w:rsidRPr="006B3ACC" w:rsidRDefault="00AD500D" w:rsidP="00AD500D">
            <w:pPr>
              <w:shd w:val="clear" w:color="auto" w:fill="FFFFFF"/>
              <w:spacing w:after="0" w:line="240" w:lineRule="auto"/>
              <w:jc w:val="both"/>
              <w:rPr>
                <w:rFonts w:cstheme="minorHAnsi"/>
                <w:sz w:val="16"/>
                <w:szCs w:val="16"/>
              </w:rPr>
            </w:pP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510"/>
        </w:trPr>
        <w:tc>
          <w:tcPr>
            <w:tcW w:w="4777"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566" w:type="dxa"/>
            <w:tcBorders>
              <w:top w:val="nil"/>
              <w:left w:val="nil"/>
              <w:bottom w:val="single" w:sz="8" w:space="0" w:color="auto"/>
              <w:right w:val="single" w:sz="8" w:space="0" w:color="auto"/>
            </w:tcBorders>
            <w:shd w:val="clear" w:color="auto" w:fill="auto"/>
          </w:tcPr>
          <w:p w:rsidR="005B3D11" w:rsidRDefault="001E365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AD500D">
              <w:rPr>
                <w:rFonts w:ascii="Calibri" w:eastAsia="Times New Roman" w:hAnsi="Calibri" w:cs="Calibri"/>
                <w:color w:val="000000"/>
                <w:sz w:val="16"/>
                <w:szCs w:val="16"/>
                <w:lang w:eastAsia="sk-SK"/>
              </w:rPr>
              <w:t>2023</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rsidTr="00DA659F">
        <w:trPr>
          <w:gridAfter w:val="1"/>
          <w:wAfter w:w="85" w:type="dxa"/>
          <w:trHeight w:val="660"/>
        </w:trPr>
        <w:tc>
          <w:tcPr>
            <w:tcW w:w="47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Default="00DC4350">
            <w:pPr>
              <w:spacing w:after="0" w:line="240" w:lineRule="auto"/>
              <w:rPr>
                <w:rFonts w:ascii="Calibri" w:eastAsia="Times New Roman" w:hAnsi="Calibri" w:cs="Calibri"/>
                <w:sz w:val="16"/>
                <w:szCs w:val="16"/>
                <w:lang w:eastAsia="sk-SK"/>
              </w:rPr>
            </w:pPr>
            <w:hyperlink r:id="rId15" w:anchor="'poznamky_explanatory notes'!A1" w:history="1">
              <w:r w:rsidR="001E3650">
                <w:rPr>
                  <w:rFonts w:ascii="Calibri" w:eastAsia="Times New Roman" w:hAnsi="Calibri" w:cs="Calibri"/>
                  <w:sz w:val="16"/>
                  <w:szCs w:val="16"/>
                  <w:lang w:eastAsia="sk-SK"/>
                </w:rPr>
                <w:t xml:space="preserve">OCA8. ID záznamu v CREPČ alebo CREUČ </w:t>
              </w:r>
              <w:r w:rsidR="001E3650">
                <w:rPr>
                  <w:rFonts w:ascii="Calibri" w:eastAsia="Times New Roman" w:hAnsi="Calibri" w:cs="Calibri"/>
                  <w:i/>
                  <w:iCs/>
                  <w:sz w:val="16"/>
                  <w:szCs w:val="16"/>
                  <w:lang w:eastAsia="sk-SK"/>
                </w:rPr>
                <w:t>(ak je)</w:t>
              </w:r>
              <w:r w:rsidR="001E3650">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1E3650">
                <w:rPr>
                  <w:rFonts w:ascii="Calibri" w:eastAsia="Times New Roman" w:hAnsi="Calibri" w:cs="Calibri"/>
                  <w:sz w:val="16"/>
                  <w:szCs w:val="16"/>
                  <w:vertAlign w:val="superscript"/>
                  <w:lang w:eastAsia="sk-SK"/>
                </w:rPr>
                <w:t>5</w:t>
              </w:r>
            </w:hyperlink>
          </w:p>
        </w:tc>
        <w:tc>
          <w:tcPr>
            <w:tcW w:w="5566" w:type="dxa"/>
            <w:tcBorders>
              <w:top w:val="nil"/>
              <w:left w:val="nil"/>
              <w:bottom w:val="single" w:sz="8" w:space="0" w:color="auto"/>
              <w:right w:val="single" w:sz="8" w:space="0" w:color="auto"/>
            </w:tcBorders>
            <w:shd w:val="clear" w:color="auto" w:fill="auto"/>
          </w:tcPr>
          <w:p w:rsidR="005B3D11" w:rsidRPr="00AD500D" w:rsidRDefault="00AD500D">
            <w:pPr>
              <w:spacing w:after="0" w:line="240" w:lineRule="auto"/>
              <w:rPr>
                <w:rFonts w:eastAsia="Times New Roman" w:cstheme="minorHAnsi"/>
                <w:color w:val="000000" w:themeColor="text1"/>
                <w:sz w:val="16"/>
                <w:szCs w:val="16"/>
                <w:lang w:eastAsia="sk-SK"/>
              </w:rPr>
            </w:pPr>
            <w:r w:rsidRPr="00AD500D">
              <w:rPr>
                <w:rFonts w:cstheme="minorHAnsi"/>
                <w:color w:val="000000" w:themeColor="text1"/>
                <w:sz w:val="16"/>
                <w:szCs w:val="16"/>
                <w:shd w:val="clear" w:color="auto" w:fill="FFFFFF"/>
              </w:rPr>
              <w:t>ID: 1106204</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DA659F" w:rsidTr="00DA659F">
        <w:trPr>
          <w:gridAfter w:val="1"/>
          <w:wAfter w:w="85" w:type="dxa"/>
          <w:trHeight w:val="552"/>
        </w:trPr>
        <w:tc>
          <w:tcPr>
            <w:tcW w:w="47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DA659F" w:rsidRDefault="00DA659F">
            <w:pPr>
              <w:spacing w:after="0" w:line="240" w:lineRule="auto"/>
              <w:rPr>
                <w:rFonts w:ascii="Calibri" w:eastAsia="Times New Roman" w:hAnsi="Calibri" w:cs="Calibri"/>
                <w:sz w:val="16"/>
                <w:szCs w:val="16"/>
                <w:lang w:eastAsia="sk-SK"/>
              </w:rPr>
            </w:pPr>
            <w:hyperlink r:id="rId16" w:anchor="'poznamky_explanatory notes'!A1" w:history="1">
              <w:r>
                <w:rPr>
                  <w:rFonts w:ascii="Calibri" w:eastAsia="Times New Roman" w:hAnsi="Calibri" w:cs="Calibri"/>
                  <w:sz w:val="16"/>
                  <w:szCs w:val="16"/>
                  <w:lang w:eastAsia="sk-SK"/>
                </w:rPr>
                <w:t xml:space="preserve">OCA9. Hyperlink na záznam v CREPČ alebo CREUČ / Hyperlink to the record in CRPA or CRAA </w:t>
              </w:r>
              <w:r>
                <w:rPr>
                  <w:rFonts w:ascii="Calibri" w:eastAsia="Times New Roman" w:hAnsi="Calibri" w:cs="Calibri"/>
                  <w:sz w:val="16"/>
                  <w:szCs w:val="16"/>
                  <w:vertAlign w:val="superscript"/>
                  <w:lang w:eastAsia="sk-SK"/>
                </w:rPr>
                <w:t>6</w:t>
              </w:r>
            </w:hyperlink>
          </w:p>
        </w:tc>
        <w:tc>
          <w:tcPr>
            <w:tcW w:w="5566" w:type="dxa"/>
            <w:tcBorders>
              <w:top w:val="nil"/>
              <w:left w:val="nil"/>
              <w:bottom w:val="single" w:sz="8" w:space="0" w:color="auto"/>
              <w:right w:val="single" w:sz="8" w:space="0" w:color="auto"/>
            </w:tcBorders>
            <w:shd w:val="clear" w:color="auto" w:fill="auto"/>
          </w:tcPr>
          <w:p w:rsidR="00DA659F" w:rsidRPr="00DA659F" w:rsidRDefault="00DA659F" w:rsidP="00004C78">
            <w:pPr>
              <w:spacing w:after="0" w:line="240" w:lineRule="auto"/>
              <w:ind w:left="160" w:hangingChars="100" w:hanging="160"/>
              <w:rPr>
                <w:rFonts w:eastAsia="Times New Roman" w:cstheme="minorHAnsi"/>
                <w:color w:val="000000" w:themeColor="text1"/>
                <w:sz w:val="16"/>
                <w:szCs w:val="16"/>
                <w:lang w:val="en-US" w:eastAsia="sk-SK"/>
              </w:rPr>
            </w:pPr>
            <w:hyperlink r:id="rId17" w:tgtFrame="_blank" w:history="1">
              <w:r w:rsidRPr="00DA659F">
                <w:rPr>
                  <w:rStyle w:val="Hypertextovprepojenie"/>
                  <w:rFonts w:cstheme="minorHAnsi"/>
                  <w:color w:val="000000" w:themeColor="text1"/>
                  <w:sz w:val="16"/>
                  <w:szCs w:val="16"/>
                  <w:shd w:val="clear" w:color="auto" w:fill="F5F5F5"/>
                </w:rPr>
                <w:t>https://app.crepc.sk/?fn=detailBiblioForm&amp;sid=2ADD962B14F411C3F04866B2F527</w:t>
              </w:r>
            </w:hyperlink>
          </w:p>
        </w:tc>
        <w:tc>
          <w:tcPr>
            <w:tcW w:w="146" w:type="dxa"/>
            <w:vAlign w:val="center"/>
          </w:tcPr>
          <w:p w:rsidR="00DA659F" w:rsidRPr="00DA659F" w:rsidRDefault="00DA659F" w:rsidP="00004C78">
            <w:pPr>
              <w:spacing w:after="0" w:line="240" w:lineRule="auto"/>
              <w:rPr>
                <w:rFonts w:eastAsia="Times New Roman" w:cstheme="minorHAnsi"/>
                <w:color w:val="000000" w:themeColor="text1"/>
                <w:sz w:val="16"/>
                <w:szCs w:val="16"/>
                <w:lang w:eastAsia="sk-SK"/>
              </w:rPr>
            </w:pPr>
          </w:p>
        </w:tc>
      </w:tr>
      <w:tr w:rsidR="00DA659F" w:rsidTr="00DA659F">
        <w:trPr>
          <w:gridAfter w:val="1"/>
          <w:wAfter w:w="85" w:type="dxa"/>
          <w:trHeight w:val="1065"/>
        </w:trPr>
        <w:tc>
          <w:tcPr>
            <w:tcW w:w="640"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DA659F" w:rsidRDefault="00DA659F">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137" w:type="dxa"/>
            <w:tcBorders>
              <w:top w:val="nil"/>
              <w:left w:val="nil"/>
              <w:bottom w:val="single" w:sz="8" w:space="0" w:color="auto"/>
              <w:right w:val="single" w:sz="8" w:space="0" w:color="auto"/>
            </w:tcBorders>
            <w:shd w:val="clear" w:color="000000" w:fill="D9E1F2"/>
            <w:vAlign w:val="center"/>
          </w:tcPr>
          <w:p w:rsidR="00DA659F" w:rsidRDefault="00DA659F">
            <w:pPr>
              <w:spacing w:after="0" w:line="240" w:lineRule="auto"/>
              <w:rPr>
                <w:rFonts w:ascii="Calibri" w:eastAsia="Times New Roman" w:hAnsi="Calibri" w:cs="Calibri"/>
                <w:sz w:val="16"/>
                <w:szCs w:val="16"/>
                <w:lang w:eastAsia="sk-SK"/>
              </w:rPr>
            </w:pPr>
            <w:hyperlink r:id="rId18" w:anchor="'poznamky_explanatory notes'!A1" w:history="1">
              <w:r>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eastAsia="Times New Roman" w:hAnsi="Calibri" w:cs="Calibri"/>
                  <w:sz w:val="16"/>
                  <w:szCs w:val="16"/>
                  <w:vertAlign w:val="superscript"/>
                  <w:lang w:eastAsia="sk-SK"/>
                </w:rPr>
                <w:t>7</w:t>
              </w:r>
            </w:hyperlink>
          </w:p>
        </w:tc>
        <w:tc>
          <w:tcPr>
            <w:tcW w:w="5566" w:type="dxa"/>
            <w:tcBorders>
              <w:top w:val="nil"/>
              <w:left w:val="nil"/>
              <w:bottom w:val="single" w:sz="8" w:space="0" w:color="auto"/>
              <w:right w:val="single" w:sz="8" w:space="0" w:color="auto"/>
            </w:tcBorders>
            <w:shd w:val="clear" w:color="auto" w:fill="auto"/>
          </w:tcPr>
          <w:p w:rsidR="00DA659F" w:rsidRPr="00DA659F" w:rsidRDefault="00DA659F" w:rsidP="00DA659F">
            <w:pPr>
              <w:spacing w:after="0" w:line="240" w:lineRule="auto"/>
              <w:ind w:left="160" w:hangingChars="100" w:hanging="160"/>
              <w:rPr>
                <w:rFonts w:eastAsia="Times New Roman" w:cstheme="minorHAnsi"/>
                <w:color w:val="000000" w:themeColor="text1"/>
                <w:sz w:val="16"/>
                <w:szCs w:val="16"/>
                <w:lang w:val="en-US" w:eastAsia="sk-SK"/>
              </w:rPr>
            </w:pPr>
          </w:p>
        </w:tc>
        <w:tc>
          <w:tcPr>
            <w:tcW w:w="146" w:type="dxa"/>
            <w:vAlign w:val="center"/>
          </w:tcPr>
          <w:p w:rsidR="00DA659F" w:rsidRPr="00DA659F" w:rsidRDefault="00DA659F">
            <w:pPr>
              <w:spacing w:after="0" w:line="240" w:lineRule="auto"/>
              <w:rPr>
                <w:rFonts w:eastAsia="Times New Roman" w:cstheme="minorHAnsi"/>
                <w:color w:val="000000" w:themeColor="text1"/>
                <w:sz w:val="16"/>
                <w:szCs w:val="16"/>
                <w:lang w:eastAsia="sk-SK"/>
              </w:rPr>
            </w:pPr>
          </w:p>
        </w:tc>
      </w:tr>
      <w:tr w:rsidR="00DA659F" w:rsidTr="00DA659F">
        <w:trPr>
          <w:gridAfter w:val="1"/>
          <w:wAfter w:w="85" w:type="dxa"/>
          <w:trHeight w:val="1515"/>
        </w:trPr>
        <w:tc>
          <w:tcPr>
            <w:tcW w:w="640" w:type="dxa"/>
            <w:vMerge/>
            <w:tcBorders>
              <w:top w:val="nil"/>
              <w:left w:val="single" w:sz="8" w:space="0" w:color="auto"/>
              <w:bottom w:val="single" w:sz="8" w:space="0" w:color="auto"/>
              <w:right w:val="single" w:sz="8" w:space="0" w:color="auto"/>
            </w:tcBorders>
            <w:vAlign w:val="center"/>
          </w:tcPr>
          <w:p w:rsidR="00DA659F" w:rsidRDefault="00DA659F">
            <w:pPr>
              <w:spacing w:after="0" w:line="240" w:lineRule="auto"/>
              <w:rPr>
                <w:rFonts w:ascii="Calibri" w:eastAsia="Times New Roman" w:hAnsi="Calibri" w:cs="Calibri"/>
                <w:color w:val="000000"/>
                <w:sz w:val="16"/>
                <w:szCs w:val="16"/>
                <w:lang w:eastAsia="sk-SK"/>
              </w:rPr>
            </w:pPr>
          </w:p>
        </w:tc>
        <w:tc>
          <w:tcPr>
            <w:tcW w:w="4137" w:type="dxa"/>
            <w:tcBorders>
              <w:top w:val="nil"/>
              <w:left w:val="nil"/>
              <w:bottom w:val="single" w:sz="8" w:space="0" w:color="auto"/>
              <w:right w:val="single" w:sz="8" w:space="0" w:color="auto"/>
            </w:tcBorders>
            <w:shd w:val="clear" w:color="FBE5D6" w:fill="DAE3F3"/>
            <w:vAlign w:val="center"/>
          </w:tcPr>
          <w:p w:rsidR="00DA659F" w:rsidRDefault="00DA6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566" w:type="dxa"/>
            <w:tcBorders>
              <w:top w:val="nil"/>
              <w:left w:val="nil"/>
              <w:bottom w:val="single" w:sz="8" w:space="0" w:color="auto"/>
              <w:right w:val="single" w:sz="8" w:space="0" w:color="auto"/>
            </w:tcBorders>
            <w:shd w:val="clear" w:color="auto" w:fill="auto"/>
          </w:tcPr>
          <w:p w:rsidR="00DA659F" w:rsidRPr="00AD500D" w:rsidRDefault="00DA659F" w:rsidP="00AD500D">
            <w:pPr>
              <w:shd w:val="clear" w:color="auto" w:fill="FFFFFF"/>
              <w:spacing w:after="0" w:line="240" w:lineRule="auto"/>
              <w:jc w:val="both"/>
              <w:rPr>
                <w:rFonts w:eastAsia="Times New Roman" w:cstheme="minorHAnsi"/>
                <w:color w:val="333333"/>
                <w:sz w:val="16"/>
                <w:szCs w:val="16"/>
                <w:lang w:eastAsia="sk-SK"/>
              </w:rPr>
            </w:pPr>
            <w:r w:rsidRPr="00AD500D">
              <w:rPr>
                <w:rFonts w:cstheme="minorHAnsi"/>
                <w:color w:val="000000" w:themeColor="text1"/>
                <w:sz w:val="16"/>
                <w:szCs w:val="16"/>
                <w:shd w:val="clear" w:color="auto" w:fill="FFFFFF"/>
              </w:rPr>
              <w:t>ID: 1106204</w:t>
            </w:r>
            <w:r>
              <w:rPr>
                <w:rFonts w:cstheme="minorHAnsi"/>
                <w:color w:val="000000" w:themeColor="text1"/>
                <w:sz w:val="16"/>
                <w:szCs w:val="16"/>
                <w:shd w:val="clear" w:color="auto" w:fill="FFFFFF"/>
              </w:rPr>
              <w:t xml:space="preserve"> </w:t>
            </w:r>
            <w:r w:rsidRPr="00AD500D">
              <w:rPr>
                <w:rFonts w:eastAsia="Times New Roman" w:cstheme="minorHAnsi"/>
                <w:b/>
                <w:bCs/>
                <w:color w:val="333333"/>
                <w:sz w:val="16"/>
                <w:szCs w:val="16"/>
                <w:lang w:eastAsia="sk-SK"/>
              </w:rPr>
              <w:t>Mladé rómske dievča v súčasnosti v prostredí jednej rómskej osady a jej šanca na lepšiu budúcnosť</w:t>
            </w:r>
            <w:r w:rsidRPr="00AD500D">
              <w:rPr>
                <w:rFonts w:eastAsia="Times New Roman" w:cstheme="minorHAnsi"/>
                <w:color w:val="333333"/>
                <w:sz w:val="16"/>
                <w:szCs w:val="16"/>
                <w:lang w:eastAsia="sk-SK"/>
              </w:rPr>
              <w:t> = A young roma girl in the environment of a roma settlement and her chance for a better future / Zábavová, Silvia [Autor, 50%] ; Bárta, Richard [Autor, 50%] ; Kolokvium kazuistík 2023 [06.04.2023, Košice, Slovensko]</w:t>
            </w:r>
            <w:r w:rsidRPr="00AD500D">
              <w:rPr>
                <w:rFonts w:eastAsia="Times New Roman" w:cstheme="minorHAnsi"/>
                <w:color w:val="333333"/>
                <w:sz w:val="16"/>
                <w:szCs w:val="16"/>
                <w:lang w:eastAsia="sk-SK"/>
              </w:rPr>
              <w:br/>
            </w:r>
            <w:r w:rsidRPr="00AD500D">
              <w:rPr>
                <w:rFonts w:eastAsia="Times New Roman" w:cstheme="minorHAnsi"/>
                <w:b/>
                <w:bCs/>
                <w:color w:val="333333"/>
                <w:sz w:val="16"/>
                <w:szCs w:val="16"/>
                <w:lang w:eastAsia="sk-SK"/>
              </w:rPr>
              <w:t>In:</w:t>
            </w:r>
            <w:r w:rsidRPr="00AD500D">
              <w:rPr>
                <w:rFonts w:eastAsia="Times New Roman" w:cstheme="minorHAnsi"/>
                <w:color w:val="333333"/>
                <w:sz w:val="16"/>
                <w:szCs w:val="16"/>
                <w:lang w:eastAsia="sk-SK"/>
              </w:rPr>
              <w:t> </w:t>
            </w:r>
            <w:r w:rsidRPr="00AD500D">
              <w:rPr>
                <w:rFonts w:eastAsia="Times New Roman" w:cstheme="minorHAnsi"/>
                <w:i/>
                <w:iCs/>
                <w:color w:val="333333"/>
                <w:sz w:val="16"/>
                <w:szCs w:val="16"/>
                <w:lang w:eastAsia="sk-SK"/>
              </w:rPr>
              <w:t>Kolokvium kazuistík 2023</w:t>
            </w:r>
            <w:r w:rsidRPr="00AD500D">
              <w:rPr>
                <w:rFonts w:eastAsia="Times New Roman" w:cstheme="minorHAnsi"/>
                <w:color w:val="333333"/>
                <w:sz w:val="16"/>
                <w:szCs w:val="16"/>
                <w:lang w:eastAsia="sk-SK"/>
              </w:rPr>
              <w:t> : Zborník z medzinárodnej vedeckej konferencie / Hunyadiová, Stanislava [Zostavovateľ, editor] ; Bujdová, Nataša [Zostavovateľ, editor] ; Lešková, Lýdia [Zostavovateľ, editor] ; Domżał, Urszula Anna [Recenzent] ; Kuzyšin, Bohuslav [Recenzent]. – 1. vyd. – Užhorod (Ukrajina) : Lira, 2023. – ISBN 978-617-596-361-6, s. 181-197</w:t>
            </w:r>
          </w:p>
          <w:p w:rsidR="00DA659F" w:rsidRPr="00AD500D" w:rsidRDefault="00DA659F" w:rsidP="00AD500D">
            <w:pPr>
              <w:shd w:val="clear" w:color="auto" w:fill="FFFFFF"/>
              <w:spacing w:after="0" w:line="240" w:lineRule="auto"/>
              <w:jc w:val="both"/>
              <w:rPr>
                <w:rFonts w:eastAsia="Times New Roman" w:cstheme="minorHAnsi"/>
                <w:color w:val="333333"/>
                <w:sz w:val="16"/>
                <w:szCs w:val="16"/>
                <w:lang w:eastAsia="sk-SK"/>
              </w:rPr>
            </w:pPr>
            <w:r w:rsidRPr="00AD500D">
              <w:rPr>
                <w:rFonts w:eastAsia="Times New Roman" w:cstheme="minorHAnsi"/>
                <w:b/>
                <w:bCs/>
                <w:color w:val="333333"/>
                <w:sz w:val="16"/>
                <w:szCs w:val="16"/>
                <w:lang w:eastAsia="sk-SK"/>
              </w:rPr>
              <w:t>Počet všetkých autorov: </w:t>
            </w:r>
            <w:r w:rsidRPr="00AD500D">
              <w:rPr>
                <w:rFonts w:eastAsia="Times New Roman" w:cstheme="minorHAnsi"/>
                <w:color w:val="333333"/>
                <w:sz w:val="16"/>
                <w:szCs w:val="16"/>
                <w:lang w:eastAsia="sk-SK"/>
              </w:rPr>
              <w:t>2</w:t>
            </w:r>
          </w:p>
          <w:p w:rsidR="00DA659F" w:rsidRDefault="00DA659F">
            <w:pPr>
              <w:spacing w:after="0" w:line="240" w:lineRule="auto"/>
              <w:rPr>
                <w:rFonts w:ascii="Calibri" w:eastAsia="Times New Roman" w:hAnsi="Calibri" w:cs="Calibri"/>
                <w:color w:val="000000"/>
                <w:sz w:val="16"/>
                <w:szCs w:val="16"/>
                <w:lang w:eastAsia="sk-SK"/>
              </w:rPr>
            </w:pPr>
          </w:p>
        </w:tc>
        <w:tc>
          <w:tcPr>
            <w:tcW w:w="146" w:type="dxa"/>
            <w:vAlign w:val="center"/>
          </w:tcPr>
          <w:p w:rsidR="00DA659F" w:rsidRDefault="00DA659F">
            <w:pPr>
              <w:spacing w:after="0" w:line="240" w:lineRule="auto"/>
              <w:rPr>
                <w:rFonts w:ascii="Times New Roman" w:eastAsia="Times New Roman" w:hAnsi="Times New Roman" w:cs="Times New Roman"/>
                <w:sz w:val="20"/>
                <w:szCs w:val="20"/>
                <w:lang w:eastAsia="sk-SK"/>
              </w:rPr>
            </w:pPr>
          </w:p>
        </w:tc>
      </w:tr>
      <w:tr w:rsidR="00DA659F" w:rsidTr="00DA659F">
        <w:trPr>
          <w:gridAfter w:val="1"/>
          <w:wAfter w:w="85" w:type="dxa"/>
          <w:trHeight w:val="1290"/>
        </w:trPr>
        <w:tc>
          <w:tcPr>
            <w:tcW w:w="640" w:type="dxa"/>
            <w:vMerge/>
            <w:tcBorders>
              <w:top w:val="nil"/>
              <w:left w:val="single" w:sz="8" w:space="0" w:color="auto"/>
              <w:bottom w:val="single" w:sz="8" w:space="0" w:color="auto"/>
              <w:right w:val="single" w:sz="8" w:space="0" w:color="auto"/>
            </w:tcBorders>
            <w:vAlign w:val="center"/>
          </w:tcPr>
          <w:p w:rsidR="00DA659F" w:rsidRDefault="00DA659F">
            <w:pPr>
              <w:spacing w:after="0" w:line="240" w:lineRule="auto"/>
              <w:rPr>
                <w:rFonts w:ascii="Calibri" w:eastAsia="Times New Roman" w:hAnsi="Calibri" w:cs="Calibri"/>
                <w:color w:val="000000"/>
                <w:sz w:val="16"/>
                <w:szCs w:val="16"/>
                <w:lang w:eastAsia="sk-SK"/>
              </w:rPr>
            </w:pPr>
          </w:p>
        </w:tc>
        <w:tc>
          <w:tcPr>
            <w:tcW w:w="4137" w:type="dxa"/>
            <w:tcBorders>
              <w:top w:val="nil"/>
              <w:left w:val="nil"/>
              <w:bottom w:val="single" w:sz="8" w:space="0" w:color="auto"/>
              <w:right w:val="single" w:sz="8" w:space="0" w:color="auto"/>
            </w:tcBorders>
            <w:shd w:val="clear" w:color="000000" w:fill="D9E1F2"/>
            <w:vAlign w:val="center"/>
          </w:tcPr>
          <w:p w:rsidR="00DA659F" w:rsidRDefault="00DA659F">
            <w:pPr>
              <w:spacing w:after="0" w:line="240" w:lineRule="auto"/>
              <w:rPr>
                <w:rFonts w:ascii="Calibri" w:eastAsia="Times New Roman" w:hAnsi="Calibri" w:cs="Calibri"/>
                <w:sz w:val="16"/>
                <w:szCs w:val="16"/>
                <w:lang w:eastAsia="sk-SK"/>
              </w:rPr>
            </w:pPr>
            <w:hyperlink r:id="rId19" w:anchor="Expl.OCA12!A1" w:history="1">
              <w:r>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566" w:type="dxa"/>
            <w:tcBorders>
              <w:top w:val="nil"/>
              <w:left w:val="nil"/>
              <w:bottom w:val="single" w:sz="8" w:space="0" w:color="auto"/>
              <w:right w:val="single" w:sz="8" w:space="0" w:color="auto"/>
            </w:tcBorders>
            <w:shd w:val="clear" w:color="auto" w:fill="auto"/>
          </w:tcPr>
          <w:p w:rsidR="00DA659F" w:rsidRPr="006B3ACC" w:rsidRDefault="00DA659F" w:rsidP="00DA659F">
            <w:pPr>
              <w:rPr>
                <w:rFonts w:ascii="Calibri" w:eastAsia="Times New Roman" w:hAnsi="Calibri" w:cs="Calibri"/>
                <w:iCs/>
                <w:color w:val="000000"/>
                <w:sz w:val="16"/>
                <w:szCs w:val="16"/>
                <w:lang w:val="en-US" w:eastAsia="sk-SK"/>
              </w:rPr>
            </w:pPr>
          </w:p>
        </w:tc>
        <w:tc>
          <w:tcPr>
            <w:tcW w:w="146" w:type="dxa"/>
            <w:vAlign w:val="center"/>
          </w:tcPr>
          <w:p w:rsidR="00DA659F" w:rsidRDefault="00DA659F">
            <w:pPr>
              <w:spacing w:after="0" w:line="240" w:lineRule="auto"/>
              <w:rPr>
                <w:rFonts w:ascii="Times New Roman" w:eastAsia="Times New Roman" w:hAnsi="Times New Roman" w:cs="Times New Roman"/>
                <w:sz w:val="20"/>
                <w:szCs w:val="20"/>
                <w:lang w:eastAsia="sk-SK"/>
              </w:rPr>
            </w:pPr>
          </w:p>
        </w:tc>
      </w:tr>
      <w:tr w:rsidR="00DA659F" w:rsidTr="00DA659F">
        <w:trPr>
          <w:trHeight w:val="1110"/>
        </w:trPr>
        <w:tc>
          <w:tcPr>
            <w:tcW w:w="640" w:type="dxa"/>
            <w:vMerge/>
            <w:tcBorders>
              <w:top w:val="nil"/>
              <w:left w:val="single" w:sz="8" w:space="0" w:color="auto"/>
              <w:bottom w:val="single" w:sz="8" w:space="0" w:color="auto"/>
              <w:right w:val="single" w:sz="8" w:space="0" w:color="auto"/>
            </w:tcBorders>
            <w:vAlign w:val="center"/>
          </w:tcPr>
          <w:p w:rsidR="00DA659F" w:rsidRDefault="00DA659F">
            <w:pPr>
              <w:spacing w:after="0" w:line="240" w:lineRule="auto"/>
              <w:rPr>
                <w:rFonts w:ascii="Calibri" w:eastAsia="Times New Roman" w:hAnsi="Calibri" w:cs="Calibri"/>
                <w:color w:val="000000"/>
                <w:sz w:val="16"/>
                <w:szCs w:val="16"/>
                <w:lang w:eastAsia="sk-SK"/>
              </w:rPr>
            </w:pPr>
          </w:p>
        </w:tc>
        <w:tc>
          <w:tcPr>
            <w:tcW w:w="4137" w:type="dxa"/>
            <w:tcBorders>
              <w:top w:val="nil"/>
              <w:left w:val="nil"/>
              <w:bottom w:val="single" w:sz="8" w:space="0" w:color="auto"/>
              <w:right w:val="single" w:sz="8" w:space="0" w:color="auto"/>
            </w:tcBorders>
            <w:shd w:val="clear" w:color="FBE5D6" w:fill="DAE3F3"/>
            <w:vAlign w:val="center"/>
          </w:tcPr>
          <w:p w:rsidR="00DA659F" w:rsidRDefault="00DA6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566" w:type="dxa"/>
            <w:tcBorders>
              <w:top w:val="nil"/>
              <w:left w:val="nil"/>
              <w:bottom w:val="single" w:sz="8" w:space="0" w:color="auto"/>
              <w:right w:val="single" w:sz="8" w:space="0" w:color="auto"/>
            </w:tcBorders>
            <w:shd w:val="clear" w:color="auto" w:fill="auto"/>
          </w:tcPr>
          <w:p w:rsidR="00DA659F" w:rsidRPr="00517B61" w:rsidRDefault="00DA659F">
            <w:pPr>
              <w:spacing w:after="0" w:line="240" w:lineRule="auto"/>
              <w:rPr>
                <w:rFonts w:ascii="Calibri" w:hAnsi="Calibri" w:cs="Calibri"/>
                <w:sz w:val="16"/>
                <w:szCs w:val="16"/>
                <w:lang w:val="en-US" w:eastAsia="sk-SK"/>
              </w:rPr>
            </w:pPr>
          </w:p>
        </w:tc>
        <w:tc>
          <w:tcPr>
            <w:tcW w:w="231" w:type="dxa"/>
            <w:gridSpan w:val="2"/>
            <w:vAlign w:val="center"/>
          </w:tcPr>
          <w:p w:rsidR="00DA659F" w:rsidRDefault="00DA659F">
            <w:pPr>
              <w:spacing w:after="0" w:line="240" w:lineRule="auto"/>
              <w:rPr>
                <w:rFonts w:ascii="Times New Roman" w:eastAsia="Times New Roman" w:hAnsi="Times New Roman" w:cs="Times New Roman"/>
                <w:sz w:val="20"/>
                <w:szCs w:val="20"/>
                <w:lang w:eastAsia="sk-SK"/>
              </w:rPr>
            </w:pPr>
          </w:p>
        </w:tc>
      </w:tr>
      <w:tr w:rsidR="00DA659F" w:rsidTr="00DA659F">
        <w:trPr>
          <w:trHeight w:val="765"/>
        </w:trPr>
        <w:tc>
          <w:tcPr>
            <w:tcW w:w="640" w:type="dxa"/>
            <w:vMerge/>
            <w:tcBorders>
              <w:top w:val="nil"/>
              <w:left w:val="single" w:sz="8" w:space="0" w:color="auto"/>
              <w:bottom w:val="single" w:sz="8" w:space="0" w:color="auto"/>
              <w:right w:val="single" w:sz="8" w:space="0" w:color="auto"/>
            </w:tcBorders>
            <w:vAlign w:val="center"/>
          </w:tcPr>
          <w:p w:rsidR="00DA659F" w:rsidRDefault="00DA659F">
            <w:pPr>
              <w:spacing w:after="0" w:line="240" w:lineRule="auto"/>
              <w:rPr>
                <w:rFonts w:ascii="Calibri" w:eastAsia="Times New Roman" w:hAnsi="Calibri" w:cs="Calibri"/>
                <w:color w:val="000000"/>
                <w:sz w:val="16"/>
                <w:szCs w:val="16"/>
                <w:lang w:eastAsia="sk-SK"/>
              </w:rPr>
            </w:pPr>
          </w:p>
        </w:tc>
        <w:tc>
          <w:tcPr>
            <w:tcW w:w="4137" w:type="dxa"/>
            <w:tcBorders>
              <w:top w:val="nil"/>
              <w:left w:val="nil"/>
              <w:bottom w:val="single" w:sz="8" w:space="0" w:color="auto"/>
              <w:right w:val="single" w:sz="8" w:space="0" w:color="auto"/>
            </w:tcBorders>
            <w:shd w:val="clear" w:color="FBE5D6" w:fill="DAE3F3"/>
            <w:vAlign w:val="center"/>
          </w:tcPr>
          <w:p w:rsidR="00DA659F" w:rsidRDefault="00DA6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566" w:type="dxa"/>
            <w:tcBorders>
              <w:top w:val="nil"/>
              <w:left w:val="nil"/>
              <w:bottom w:val="single" w:sz="8" w:space="0" w:color="auto"/>
              <w:right w:val="single" w:sz="8" w:space="0" w:color="auto"/>
            </w:tcBorders>
            <w:shd w:val="clear" w:color="auto" w:fill="auto"/>
          </w:tcPr>
          <w:p w:rsidR="00DA659F" w:rsidRDefault="008F2537" w:rsidP="008F2537">
            <w:pPr>
              <w:spacing w:after="0" w:line="240" w:lineRule="auto"/>
              <w:jc w:val="both"/>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Autorka spracovala kazuistiku o rómskom dievčati, s ktorým v jej prirodzenom prostredí – v rómskej osade pracuje od jej 12-tich rokov. Popísala celý process práce, ale aj úskalí, ktorými si muselo mladé rómske dievča prejsť, než skončilo štúdium, prešlo rôznymi školeniami a našlo si svoje prvé zamestnanie.</w:t>
            </w:r>
          </w:p>
          <w:p w:rsidR="00F5728F" w:rsidRPr="00F5728F" w:rsidRDefault="00F5728F" w:rsidP="008F2537">
            <w:pPr>
              <w:spacing w:after="0" w:line="240" w:lineRule="auto"/>
              <w:jc w:val="both"/>
              <w:rPr>
                <w:rFonts w:eastAsia="Times New Roman" w:cstheme="minorHAnsi"/>
                <w:color w:val="000000"/>
                <w:sz w:val="16"/>
                <w:szCs w:val="16"/>
                <w:lang w:val="en-US" w:eastAsia="sk-SK"/>
              </w:rPr>
            </w:pPr>
            <w:r w:rsidRPr="00F5728F">
              <w:rPr>
                <w:rFonts w:cstheme="minorHAnsi"/>
                <w:color w:val="222222"/>
                <w:sz w:val="16"/>
                <w:szCs w:val="16"/>
                <w:shd w:val="clear" w:color="auto" w:fill="FFFFFF"/>
              </w:rPr>
              <w:t>The author worked on a case study of a Roma girl with whom she has been working in her natural environment - in a Roma settlement since she was 12 years old. She described the whole process of work, but also the hardships that the young Roma girl had to go through before she finished her studies, went through various trainings and found her first job.</w:t>
            </w:r>
          </w:p>
        </w:tc>
        <w:tc>
          <w:tcPr>
            <w:tcW w:w="231" w:type="dxa"/>
            <w:gridSpan w:val="2"/>
            <w:vAlign w:val="center"/>
          </w:tcPr>
          <w:p w:rsidR="00DA659F" w:rsidRDefault="00DA659F">
            <w:pPr>
              <w:spacing w:after="0" w:line="240" w:lineRule="auto"/>
              <w:rPr>
                <w:rFonts w:ascii="Times New Roman" w:eastAsia="Times New Roman" w:hAnsi="Times New Roman" w:cs="Times New Roman"/>
                <w:sz w:val="20"/>
                <w:szCs w:val="20"/>
                <w:lang w:eastAsia="sk-SK"/>
              </w:rPr>
            </w:pPr>
          </w:p>
        </w:tc>
      </w:tr>
      <w:tr w:rsidR="00DA659F" w:rsidTr="00DA659F">
        <w:trPr>
          <w:trHeight w:val="2310"/>
        </w:trPr>
        <w:tc>
          <w:tcPr>
            <w:tcW w:w="640" w:type="dxa"/>
            <w:vMerge/>
            <w:tcBorders>
              <w:top w:val="nil"/>
              <w:left w:val="single" w:sz="8" w:space="0" w:color="auto"/>
              <w:bottom w:val="single" w:sz="8" w:space="0" w:color="auto"/>
              <w:right w:val="single" w:sz="8" w:space="0" w:color="auto"/>
            </w:tcBorders>
            <w:vAlign w:val="center"/>
          </w:tcPr>
          <w:p w:rsidR="00DA659F" w:rsidRDefault="00DA659F">
            <w:pPr>
              <w:spacing w:after="0" w:line="240" w:lineRule="auto"/>
              <w:rPr>
                <w:rFonts w:ascii="Calibri" w:eastAsia="Times New Roman" w:hAnsi="Calibri" w:cs="Calibri"/>
                <w:color w:val="000000"/>
                <w:sz w:val="16"/>
                <w:szCs w:val="16"/>
                <w:lang w:eastAsia="sk-SK"/>
              </w:rPr>
            </w:pPr>
          </w:p>
        </w:tc>
        <w:tc>
          <w:tcPr>
            <w:tcW w:w="4137" w:type="dxa"/>
            <w:tcBorders>
              <w:top w:val="nil"/>
              <w:left w:val="nil"/>
              <w:bottom w:val="single" w:sz="8" w:space="0" w:color="auto"/>
              <w:right w:val="nil"/>
            </w:tcBorders>
            <w:shd w:val="clear" w:color="000000" w:fill="D9E1F2"/>
            <w:vAlign w:val="center"/>
          </w:tcPr>
          <w:p w:rsidR="00DA659F" w:rsidRDefault="00DA659F">
            <w:pPr>
              <w:spacing w:after="0" w:line="240" w:lineRule="auto"/>
              <w:rPr>
                <w:rFonts w:ascii="Calibri" w:eastAsia="Times New Roman" w:hAnsi="Calibri" w:cs="Calibri"/>
                <w:sz w:val="16"/>
                <w:szCs w:val="16"/>
                <w:lang w:eastAsia="sk-SK"/>
              </w:rPr>
            </w:pPr>
            <w:hyperlink r:id="rId20" w:anchor="'poznamky_explanatory notes'!A1" w:history="1">
              <w:r>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eastAsia="Times New Roman" w:hAnsi="Calibri" w:cs="Calibri"/>
                  <w:sz w:val="16"/>
                  <w:szCs w:val="16"/>
                  <w:vertAlign w:val="superscript"/>
                  <w:lang w:eastAsia="sk-SK"/>
                </w:rPr>
                <w:t>8</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566" w:type="dxa"/>
            <w:tcBorders>
              <w:top w:val="nil"/>
              <w:left w:val="single" w:sz="8" w:space="0" w:color="auto"/>
              <w:bottom w:val="single" w:sz="8" w:space="0" w:color="auto"/>
              <w:right w:val="single" w:sz="8" w:space="0" w:color="auto"/>
            </w:tcBorders>
            <w:shd w:val="clear" w:color="auto" w:fill="auto"/>
          </w:tcPr>
          <w:p w:rsidR="00DA659F" w:rsidRDefault="00B5793C" w:rsidP="00B5793C">
            <w:pPr>
              <w:spacing w:after="0" w:line="240" w:lineRule="auto"/>
              <w:jc w:val="both"/>
              <w:rPr>
                <w:rFonts w:ascii="Calibri" w:eastAsia="Times New Roman" w:hAnsi="Calibri" w:cs="Calibri"/>
                <w:color w:val="000000"/>
                <w:sz w:val="16"/>
                <w:szCs w:val="16"/>
                <w:lang w:eastAsia="sk-SK"/>
              </w:rPr>
            </w:pPr>
            <w:r w:rsidRPr="00B5793C">
              <w:rPr>
                <w:rFonts w:ascii="Calibri" w:eastAsia="Times New Roman" w:hAnsi="Calibri" w:cs="Calibri"/>
                <w:color w:val="000000"/>
                <w:sz w:val="16"/>
                <w:szCs w:val="16"/>
                <w:lang w:eastAsia="sk-SK"/>
              </w:rPr>
              <w:t xml:space="preserve">Na konkrétnom kazuistickom prípade </w:t>
            </w:r>
            <w:r>
              <w:rPr>
                <w:rFonts w:ascii="Calibri" w:eastAsia="Times New Roman" w:hAnsi="Calibri" w:cs="Calibri"/>
                <w:color w:val="000000"/>
                <w:sz w:val="16"/>
                <w:szCs w:val="16"/>
                <w:lang w:eastAsia="sk-SK"/>
              </w:rPr>
              <w:t>autori poukazujú</w:t>
            </w:r>
            <w:r w:rsidRPr="00B5793C">
              <w:rPr>
                <w:rFonts w:ascii="Calibri" w:eastAsia="Times New Roman" w:hAnsi="Calibri" w:cs="Calibri"/>
                <w:color w:val="000000"/>
                <w:sz w:val="16"/>
                <w:szCs w:val="16"/>
                <w:lang w:eastAsia="sk-SK"/>
              </w:rPr>
              <w:t>, ako</w:t>
            </w:r>
            <w:r>
              <w:rPr>
                <w:rFonts w:ascii="Calibri" w:eastAsia="Times New Roman" w:hAnsi="Calibri" w:cs="Calibri"/>
                <w:color w:val="000000"/>
                <w:sz w:val="16"/>
                <w:szCs w:val="16"/>
                <w:lang w:eastAsia="sk-SK"/>
              </w:rPr>
              <w:t xml:space="preserve"> sa prostredníctvom praktických </w:t>
            </w:r>
            <w:r w:rsidRPr="00B5793C">
              <w:rPr>
                <w:rFonts w:ascii="Calibri" w:eastAsia="Times New Roman" w:hAnsi="Calibri" w:cs="Calibri"/>
                <w:color w:val="000000"/>
                <w:sz w:val="16"/>
                <w:szCs w:val="16"/>
                <w:lang w:eastAsia="sk-SK"/>
              </w:rPr>
              <w:t>rozvojových aktivít v rámci komunitnej sociálnej práce</w:t>
            </w:r>
            <w:r>
              <w:rPr>
                <w:rFonts w:ascii="Calibri" w:eastAsia="Times New Roman" w:hAnsi="Calibri" w:cs="Calibri"/>
                <w:color w:val="000000"/>
                <w:sz w:val="16"/>
                <w:szCs w:val="16"/>
                <w:lang w:eastAsia="sk-SK"/>
              </w:rPr>
              <w:t xml:space="preserve"> môže pomôcť v inklúzii mladému </w:t>
            </w:r>
            <w:r w:rsidRPr="00B5793C">
              <w:rPr>
                <w:rFonts w:ascii="Calibri" w:eastAsia="Times New Roman" w:hAnsi="Calibri" w:cs="Calibri"/>
                <w:color w:val="000000"/>
                <w:sz w:val="16"/>
                <w:szCs w:val="16"/>
                <w:lang w:eastAsia="sk-SK"/>
              </w:rPr>
              <w:t>človeku z rómskej komunity, keď sa správne identifikuje spolu s n</w:t>
            </w:r>
            <w:r>
              <w:rPr>
                <w:rFonts w:ascii="Calibri" w:eastAsia="Times New Roman" w:hAnsi="Calibri" w:cs="Calibri"/>
                <w:color w:val="000000"/>
                <w:sz w:val="16"/>
                <w:szCs w:val="16"/>
                <w:lang w:eastAsia="sk-SK"/>
              </w:rPr>
              <w:t xml:space="preserve">ím nielen jeho problém, ale </w:t>
            </w:r>
            <w:r w:rsidRPr="00B5793C">
              <w:rPr>
                <w:rFonts w:ascii="Calibri" w:eastAsia="Times New Roman" w:hAnsi="Calibri" w:cs="Calibri"/>
                <w:color w:val="000000"/>
                <w:sz w:val="16"/>
                <w:szCs w:val="16"/>
                <w:lang w:eastAsia="sk-SK"/>
              </w:rPr>
              <w:t>keď sa správne nastavia aj aktivity, ktoré umocnia jeho schopnos</w:t>
            </w:r>
            <w:r>
              <w:rPr>
                <w:rFonts w:ascii="Calibri" w:eastAsia="Times New Roman" w:hAnsi="Calibri" w:cs="Calibri"/>
                <w:color w:val="000000"/>
                <w:sz w:val="16"/>
                <w:szCs w:val="16"/>
                <w:lang w:eastAsia="sk-SK"/>
              </w:rPr>
              <w:t xml:space="preserve">ti, podporia jeho samostatnosť, </w:t>
            </w:r>
            <w:r w:rsidRPr="00B5793C">
              <w:rPr>
                <w:rFonts w:ascii="Calibri" w:eastAsia="Times New Roman" w:hAnsi="Calibri" w:cs="Calibri"/>
                <w:color w:val="000000"/>
                <w:sz w:val="16"/>
                <w:szCs w:val="16"/>
                <w:lang w:eastAsia="sk-SK"/>
              </w:rPr>
              <w:t>participáciu a aktivitu.</w:t>
            </w:r>
          </w:p>
          <w:p w:rsidR="00F5728F" w:rsidRPr="00F5728F" w:rsidRDefault="00F5728F" w:rsidP="00B5793C">
            <w:pPr>
              <w:spacing w:after="0" w:line="240" w:lineRule="auto"/>
              <w:jc w:val="both"/>
              <w:rPr>
                <w:rFonts w:eastAsia="Times New Roman" w:cstheme="minorHAnsi"/>
                <w:color w:val="000000"/>
                <w:sz w:val="16"/>
                <w:szCs w:val="16"/>
                <w:lang w:eastAsia="sk-SK"/>
              </w:rPr>
            </w:pPr>
            <w:r w:rsidRPr="00F5728F">
              <w:rPr>
                <w:rFonts w:cstheme="minorHAnsi"/>
                <w:color w:val="222222"/>
                <w:sz w:val="16"/>
                <w:szCs w:val="16"/>
                <w:shd w:val="clear" w:color="auto" w:fill="FFFFFF"/>
              </w:rPr>
              <w:t>Using a specific case study, the authors show how through practical development activities in the framework of community social work a young person from the Roma community can be helped in inclusion when not only his/her problem is correctly identified together with him/her, but also when activities are properly set up to enhance his/her abilities, support his/her autonomy, participation and activity.</w:t>
            </w:r>
          </w:p>
        </w:tc>
        <w:tc>
          <w:tcPr>
            <w:tcW w:w="231" w:type="dxa"/>
            <w:gridSpan w:val="2"/>
            <w:vAlign w:val="center"/>
          </w:tcPr>
          <w:p w:rsidR="00DA659F" w:rsidRDefault="00DA659F">
            <w:pPr>
              <w:spacing w:after="0" w:line="240" w:lineRule="auto"/>
              <w:rPr>
                <w:rFonts w:ascii="Times New Roman" w:eastAsia="Times New Roman" w:hAnsi="Times New Roman" w:cs="Times New Roman"/>
                <w:sz w:val="20"/>
                <w:szCs w:val="20"/>
                <w:lang w:eastAsia="sk-SK"/>
              </w:rPr>
            </w:pPr>
          </w:p>
        </w:tc>
      </w:tr>
      <w:tr w:rsidR="00DA659F" w:rsidTr="00DA659F">
        <w:trPr>
          <w:trHeight w:val="915"/>
        </w:trPr>
        <w:tc>
          <w:tcPr>
            <w:tcW w:w="4777" w:type="dxa"/>
            <w:gridSpan w:val="2"/>
            <w:tcBorders>
              <w:top w:val="single" w:sz="8" w:space="0" w:color="auto"/>
              <w:left w:val="single" w:sz="8" w:space="0" w:color="auto"/>
              <w:bottom w:val="single" w:sz="8" w:space="0" w:color="auto"/>
              <w:right w:val="nil"/>
            </w:tcBorders>
            <w:shd w:val="clear" w:color="000000" w:fill="D9E1F2"/>
            <w:vAlign w:val="center"/>
          </w:tcPr>
          <w:p w:rsidR="00DA659F" w:rsidRDefault="00DA659F">
            <w:pPr>
              <w:spacing w:after="0" w:line="240" w:lineRule="auto"/>
              <w:rPr>
                <w:rFonts w:ascii="Calibri" w:eastAsia="Times New Roman" w:hAnsi="Calibri" w:cs="Calibri"/>
                <w:sz w:val="16"/>
                <w:szCs w:val="16"/>
                <w:lang w:eastAsia="sk-SK"/>
              </w:rPr>
            </w:pPr>
            <w:hyperlink r:id="rId21"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566" w:type="dxa"/>
            <w:tcBorders>
              <w:top w:val="nil"/>
              <w:left w:val="single" w:sz="8" w:space="0" w:color="auto"/>
              <w:bottom w:val="single" w:sz="8" w:space="0" w:color="auto"/>
              <w:right w:val="single" w:sz="8" w:space="0" w:color="auto"/>
            </w:tcBorders>
            <w:shd w:val="clear" w:color="auto" w:fill="auto"/>
          </w:tcPr>
          <w:p w:rsidR="00DA659F" w:rsidRPr="00D52C78" w:rsidRDefault="00D52C78" w:rsidP="00D52C78">
            <w:pPr>
              <w:pStyle w:val="Normlnywebov"/>
              <w:shd w:val="clear" w:color="auto" w:fill="F8F9FA"/>
              <w:spacing w:beforeAutospacing="0" w:line="240" w:lineRule="auto"/>
              <w:jc w:val="both"/>
              <w:rPr>
                <w:rFonts w:asciiTheme="minorHAnsi" w:hAnsiTheme="minorHAnsi" w:cstheme="minorHAnsi"/>
                <w:color w:val="000000" w:themeColor="text1"/>
                <w:sz w:val="16"/>
                <w:szCs w:val="16"/>
                <w:shd w:val="clear" w:color="auto" w:fill="FFFFFF"/>
              </w:rPr>
            </w:pPr>
            <w:r w:rsidRPr="00D52C78">
              <w:rPr>
                <w:rFonts w:asciiTheme="minorHAnsi" w:hAnsiTheme="minorHAnsi" w:cstheme="minorHAnsi"/>
                <w:sz w:val="16"/>
                <w:szCs w:val="16"/>
              </w:rPr>
              <w:t>The information provided in this paper is based on our 12 years of systematic and regular work with one Roma girl, processed in the form of a case study, and on 12 years of continuous experience as a community worker in one Roma community in eastern Slovakia, where we also work with our client S.K.. In the natural environment of this settlement we not only do community social work, but also live directly with this community for 12 years in one village. In cooperation with a colleague, who has also been in contact with the inhabitants of Roma communities for years in his profession, we provide a practical solution and assistance for the inclusion in education and employment of a young person living in one of the Roma settlements on the basis of a specific case study. This paper is also enriched by our comparison between theoretical recommendations and their application in practice in the performance of our work in the field of community social work. With the main emphasis on those aspects that we have found to be highly beneficial in the performance of community and field social work in practice, not only in this particular case study, but in our work with the Roma community in general</w:t>
            </w:r>
            <w:r>
              <w:rPr>
                <w:rFonts w:asciiTheme="minorHAnsi" w:hAnsiTheme="minorHAnsi" w:cstheme="minorHAnsi"/>
                <w:sz w:val="16"/>
                <w:szCs w:val="16"/>
              </w:rPr>
              <w:t>.</w:t>
            </w:r>
          </w:p>
        </w:tc>
        <w:tc>
          <w:tcPr>
            <w:tcW w:w="231" w:type="dxa"/>
            <w:gridSpan w:val="2"/>
            <w:vAlign w:val="center"/>
          </w:tcPr>
          <w:p w:rsidR="00DA659F" w:rsidRDefault="00DA659F">
            <w:pPr>
              <w:spacing w:after="0" w:line="240" w:lineRule="auto"/>
              <w:rPr>
                <w:rFonts w:ascii="Calibri" w:eastAsia="Times New Roman" w:hAnsi="Calibri" w:cs="Calibri"/>
                <w:sz w:val="16"/>
                <w:szCs w:val="16"/>
                <w:lang w:eastAsia="sk-SK"/>
              </w:rPr>
            </w:pPr>
          </w:p>
        </w:tc>
      </w:tr>
      <w:tr w:rsidR="00DA659F" w:rsidTr="003A4E6A">
        <w:trPr>
          <w:trHeight w:val="1963"/>
        </w:trPr>
        <w:tc>
          <w:tcPr>
            <w:tcW w:w="4777" w:type="dxa"/>
            <w:gridSpan w:val="2"/>
            <w:tcBorders>
              <w:top w:val="single" w:sz="8" w:space="0" w:color="auto"/>
              <w:left w:val="single" w:sz="8" w:space="0" w:color="auto"/>
              <w:bottom w:val="single" w:sz="8" w:space="0" w:color="auto"/>
              <w:right w:val="nil"/>
            </w:tcBorders>
            <w:shd w:val="clear" w:color="FBE5D6" w:fill="DAE3F3"/>
            <w:vAlign w:val="center"/>
          </w:tcPr>
          <w:p w:rsidR="00DA659F" w:rsidRDefault="00DA6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566" w:type="dxa"/>
            <w:tcBorders>
              <w:top w:val="nil"/>
              <w:left w:val="single" w:sz="8" w:space="0" w:color="auto"/>
              <w:bottom w:val="single" w:sz="8" w:space="0" w:color="auto"/>
              <w:right w:val="single" w:sz="8" w:space="0" w:color="auto"/>
            </w:tcBorders>
            <w:shd w:val="clear" w:color="auto" w:fill="FFFFFF" w:themeFill="background1"/>
          </w:tcPr>
          <w:p w:rsidR="00CB177B" w:rsidRPr="00F94126" w:rsidRDefault="00CB177B" w:rsidP="00AC7199">
            <w:pPr>
              <w:autoSpaceDE w:val="0"/>
              <w:autoSpaceDN w:val="0"/>
              <w:adjustRightInd w:val="0"/>
              <w:spacing w:after="0" w:line="240" w:lineRule="auto"/>
              <w:jc w:val="both"/>
              <w:rPr>
                <w:rFonts w:ascii="Calibri" w:eastAsia="Times New Roman" w:hAnsi="Calibri" w:cs="Calibri"/>
                <w:sz w:val="16"/>
                <w:szCs w:val="16"/>
                <w:lang w:eastAsia="sk-SK"/>
              </w:rPr>
            </w:pPr>
          </w:p>
        </w:tc>
        <w:tc>
          <w:tcPr>
            <w:tcW w:w="231" w:type="dxa"/>
            <w:gridSpan w:val="2"/>
            <w:vAlign w:val="center"/>
          </w:tcPr>
          <w:p w:rsidR="00DA659F" w:rsidRDefault="00DA659F">
            <w:pPr>
              <w:spacing w:after="0" w:line="240" w:lineRule="auto"/>
              <w:rPr>
                <w:rFonts w:ascii="Calibri" w:eastAsia="Times New Roman" w:hAnsi="Calibri" w:cs="Calibri"/>
                <w:sz w:val="16"/>
                <w:szCs w:val="16"/>
                <w:lang w:eastAsia="sk-SK"/>
              </w:rPr>
            </w:pPr>
          </w:p>
        </w:tc>
      </w:tr>
      <w:tr w:rsidR="00DA659F" w:rsidTr="003A4E6A">
        <w:trPr>
          <w:trHeight w:val="548"/>
        </w:trPr>
        <w:tc>
          <w:tcPr>
            <w:tcW w:w="4777" w:type="dxa"/>
            <w:gridSpan w:val="2"/>
            <w:tcBorders>
              <w:top w:val="single" w:sz="8" w:space="0" w:color="auto"/>
              <w:left w:val="single" w:sz="8" w:space="0" w:color="auto"/>
              <w:bottom w:val="single" w:sz="8" w:space="0" w:color="auto"/>
              <w:right w:val="nil"/>
            </w:tcBorders>
            <w:shd w:val="clear" w:color="FBE5D6" w:fill="DAE3F3"/>
            <w:vAlign w:val="center"/>
          </w:tcPr>
          <w:p w:rsidR="00DA659F" w:rsidRDefault="00DA6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566" w:type="dxa"/>
            <w:tcBorders>
              <w:top w:val="nil"/>
              <w:left w:val="single" w:sz="8" w:space="0" w:color="auto"/>
              <w:bottom w:val="single" w:sz="8" w:space="0" w:color="auto"/>
              <w:right w:val="single" w:sz="8" w:space="0" w:color="auto"/>
            </w:tcBorders>
            <w:shd w:val="clear" w:color="auto" w:fill="auto"/>
          </w:tcPr>
          <w:p w:rsidR="00DA659F" w:rsidRDefault="008425E2" w:rsidP="008425E2">
            <w:pPr>
              <w:spacing w:after="0" w:line="240" w:lineRule="auto"/>
              <w:jc w:val="both"/>
              <w:rPr>
                <w:rFonts w:ascii="Calibri" w:hAnsi="Calibri" w:cs="Calibri"/>
                <w:sz w:val="16"/>
                <w:szCs w:val="16"/>
                <w:shd w:val="clear" w:color="auto" w:fill="F8F9FA"/>
              </w:rPr>
            </w:pPr>
            <w:r w:rsidRPr="008425E2">
              <w:rPr>
                <w:rFonts w:ascii="Calibri" w:hAnsi="Calibri" w:cs="Calibri"/>
                <w:sz w:val="16"/>
                <w:szCs w:val="16"/>
                <w:shd w:val="clear" w:color="auto" w:fill="F8F9FA"/>
              </w:rPr>
              <w:t xml:space="preserve">Skúsenosti vyplývajúce z </w:t>
            </w:r>
            <w:r>
              <w:rPr>
                <w:rFonts w:ascii="Calibri" w:hAnsi="Calibri" w:cs="Calibri"/>
                <w:sz w:val="16"/>
                <w:szCs w:val="16"/>
                <w:shd w:val="clear" w:color="auto" w:fill="F8F9FA"/>
              </w:rPr>
              <w:t>praxe</w:t>
            </w:r>
            <w:r w:rsidRPr="008425E2">
              <w:rPr>
                <w:rFonts w:ascii="Calibri" w:hAnsi="Calibri" w:cs="Calibri"/>
                <w:sz w:val="16"/>
                <w:szCs w:val="16"/>
                <w:shd w:val="clear" w:color="auto" w:fill="F8F9FA"/>
              </w:rPr>
              <w:t xml:space="preserve"> ukazujú, že i dob</w:t>
            </w:r>
            <w:r>
              <w:rPr>
                <w:rFonts w:ascii="Calibri" w:hAnsi="Calibri" w:cs="Calibri"/>
                <w:sz w:val="16"/>
                <w:szCs w:val="16"/>
                <w:shd w:val="clear" w:color="auto" w:fill="F8F9FA"/>
              </w:rPr>
              <w:t>re mienené politické, kultúrne, v</w:t>
            </w:r>
            <w:r w:rsidRPr="008425E2">
              <w:rPr>
                <w:rFonts w:ascii="Calibri" w:hAnsi="Calibri" w:cs="Calibri"/>
                <w:sz w:val="16"/>
                <w:szCs w:val="16"/>
                <w:shd w:val="clear" w:color="auto" w:fill="F8F9FA"/>
              </w:rPr>
              <w:t>zdelávacie, či zdravotné opatrenia je nutné aplikovať do priesto</w:t>
            </w:r>
            <w:r>
              <w:rPr>
                <w:rFonts w:ascii="Calibri" w:hAnsi="Calibri" w:cs="Calibri"/>
                <w:sz w:val="16"/>
                <w:szCs w:val="16"/>
                <w:shd w:val="clear" w:color="auto" w:fill="F8F9FA"/>
              </w:rPr>
              <w:t xml:space="preserve">ru rómskej komunity. Ak ich ale </w:t>
            </w:r>
            <w:r w:rsidRPr="008425E2">
              <w:rPr>
                <w:rFonts w:ascii="Calibri" w:hAnsi="Calibri" w:cs="Calibri"/>
                <w:sz w:val="16"/>
                <w:szCs w:val="16"/>
                <w:shd w:val="clear" w:color="auto" w:fill="F8F9FA"/>
              </w:rPr>
              <w:t>komunita neprijíma a sama na nich neparticipuje, predpoklada</w:t>
            </w:r>
            <w:r w:rsidR="00F5728F">
              <w:rPr>
                <w:rFonts w:ascii="Calibri" w:hAnsi="Calibri" w:cs="Calibri"/>
                <w:sz w:val="16"/>
                <w:szCs w:val="16"/>
                <w:shd w:val="clear" w:color="auto" w:fill="F8F9FA"/>
              </w:rPr>
              <w:t xml:space="preserve">ný výsledok sa potom nedostaví. </w:t>
            </w:r>
            <w:r>
              <w:rPr>
                <w:rFonts w:ascii="Calibri" w:hAnsi="Calibri" w:cs="Calibri"/>
                <w:sz w:val="16"/>
                <w:szCs w:val="16"/>
                <w:shd w:val="clear" w:color="auto" w:fill="F8F9FA"/>
              </w:rPr>
              <w:t>Štúdia poskytuje</w:t>
            </w:r>
            <w:r w:rsidRPr="008425E2">
              <w:rPr>
                <w:rFonts w:ascii="Calibri" w:hAnsi="Calibri" w:cs="Calibri"/>
                <w:sz w:val="16"/>
                <w:szCs w:val="16"/>
                <w:shd w:val="clear" w:color="auto" w:fill="F8F9FA"/>
              </w:rPr>
              <w:t xml:space="preserve"> pohľad na jedno z možných riešení, ktoré sa v praxi pri práci s</w:t>
            </w:r>
            <w:r>
              <w:rPr>
                <w:rFonts w:ascii="Calibri" w:hAnsi="Calibri" w:cs="Calibri"/>
                <w:sz w:val="16"/>
                <w:szCs w:val="16"/>
                <w:shd w:val="clear" w:color="auto" w:fill="F8F9FA"/>
              </w:rPr>
              <w:t> </w:t>
            </w:r>
            <w:r w:rsidRPr="008425E2">
              <w:rPr>
                <w:rFonts w:ascii="Calibri" w:hAnsi="Calibri" w:cs="Calibri"/>
                <w:sz w:val="16"/>
                <w:szCs w:val="16"/>
                <w:shd w:val="clear" w:color="auto" w:fill="F8F9FA"/>
              </w:rPr>
              <w:t>róms</w:t>
            </w:r>
            <w:r>
              <w:rPr>
                <w:rFonts w:ascii="Calibri" w:hAnsi="Calibri" w:cs="Calibri"/>
                <w:sz w:val="16"/>
                <w:szCs w:val="16"/>
                <w:shd w:val="clear" w:color="auto" w:fill="F8F9FA"/>
              </w:rPr>
              <w:t xml:space="preserve">kou </w:t>
            </w:r>
            <w:r w:rsidRPr="008425E2">
              <w:rPr>
                <w:rFonts w:ascii="Calibri" w:hAnsi="Calibri" w:cs="Calibri"/>
                <w:sz w:val="16"/>
                <w:szCs w:val="16"/>
                <w:shd w:val="clear" w:color="auto" w:fill="F8F9FA"/>
              </w:rPr>
              <w:t>komunitou osvedčilo</w:t>
            </w:r>
            <w:r>
              <w:rPr>
                <w:rFonts w:ascii="Calibri" w:hAnsi="Calibri" w:cs="Calibri"/>
                <w:sz w:val="16"/>
                <w:szCs w:val="16"/>
                <w:shd w:val="clear" w:color="auto" w:fill="F8F9FA"/>
              </w:rPr>
              <w:t xml:space="preserve">. Rozvojom </w:t>
            </w:r>
            <w:r w:rsidRPr="008425E2">
              <w:rPr>
                <w:rFonts w:ascii="Calibri" w:hAnsi="Calibri" w:cs="Calibri"/>
                <w:sz w:val="16"/>
                <w:szCs w:val="16"/>
                <w:shd w:val="clear" w:color="auto" w:fill="F8F9FA"/>
              </w:rPr>
              <w:t xml:space="preserve">komunitnej práce sa už </w:t>
            </w:r>
            <w:r>
              <w:rPr>
                <w:rFonts w:ascii="Calibri" w:hAnsi="Calibri" w:cs="Calibri"/>
                <w:sz w:val="16"/>
                <w:szCs w:val="16"/>
                <w:shd w:val="clear" w:color="auto" w:fill="F8F9FA"/>
              </w:rPr>
              <w:t xml:space="preserve">dávno aj </w:t>
            </w:r>
            <w:r w:rsidRPr="008425E2">
              <w:rPr>
                <w:rFonts w:ascii="Calibri" w:hAnsi="Calibri" w:cs="Calibri"/>
                <w:sz w:val="16"/>
                <w:szCs w:val="16"/>
                <w:shd w:val="clear" w:color="auto" w:fill="F8F9FA"/>
              </w:rPr>
              <w:t>americká spoločnosť rozhod</w:t>
            </w:r>
            <w:r>
              <w:rPr>
                <w:rFonts w:ascii="Calibri" w:hAnsi="Calibri" w:cs="Calibri"/>
                <w:sz w:val="16"/>
                <w:szCs w:val="16"/>
                <w:shd w:val="clear" w:color="auto" w:fill="F8F9FA"/>
              </w:rPr>
              <w:t>la reagovať na nárast a prejavy chudoby.</w:t>
            </w:r>
            <w:r w:rsidRPr="008425E2">
              <w:rPr>
                <w:rFonts w:ascii="Calibri" w:hAnsi="Calibri" w:cs="Calibri"/>
                <w:sz w:val="16"/>
                <w:szCs w:val="16"/>
                <w:shd w:val="clear" w:color="auto" w:fill="F8F9FA"/>
              </w:rPr>
              <w:t xml:space="preserve"> Vo vede a v teórii je teda riešenie inklúzie rómskej komunity v rámci</w:t>
            </w:r>
            <w:r>
              <w:rPr>
                <w:rFonts w:ascii="Calibri" w:hAnsi="Calibri" w:cs="Calibri"/>
                <w:sz w:val="16"/>
                <w:szCs w:val="16"/>
                <w:shd w:val="clear" w:color="auto" w:fill="F8F9FA"/>
              </w:rPr>
              <w:t xml:space="preserve"> sociálnej práce </w:t>
            </w:r>
            <w:r w:rsidRPr="008425E2">
              <w:rPr>
                <w:rFonts w:ascii="Calibri" w:hAnsi="Calibri" w:cs="Calibri"/>
                <w:sz w:val="16"/>
                <w:szCs w:val="16"/>
                <w:shd w:val="clear" w:color="auto" w:fill="F8F9FA"/>
              </w:rPr>
              <w:t>skutočne nastavené priam bravúrne. Stačí už iba jeho praktick</w:t>
            </w:r>
            <w:r>
              <w:rPr>
                <w:rFonts w:ascii="Calibri" w:hAnsi="Calibri" w:cs="Calibri"/>
                <w:sz w:val="16"/>
                <w:szCs w:val="16"/>
                <w:shd w:val="clear" w:color="auto" w:fill="F8F9FA"/>
              </w:rPr>
              <w:t xml:space="preserve">á aplikácia na konkrétnu rómsku </w:t>
            </w:r>
            <w:r w:rsidRPr="008425E2">
              <w:rPr>
                <w:rFonts w:ascii="Calibri" w:hAnsi="Calibri" w:cs="Calibri"/>
                <w:sz w:val="16"/>
                <w:szCs w:val="16"/>
                <w:shd w:val="clear" w:color="auto" w:fill="F8F9FA"/>
              </w:rPr>
              <w:t>osadu. Sociálna práca vykonávaná priamo v prirodzenom p</w:t>
            </w:r>
            <w:r>
              <w:rPr>
                <w:rFonts w:ascii="Calibri" w:hAnsi="Calibri" w:cs="Calibri"/>
                <w:sz w:val="16"/>
                <w:szCs w:val="16"/>
                <w:shd w:val="clear" w:color="auto" w:fill="F8F9FA"/>
              </w:rPr>
              <w:t xml:space="preserve">rostredí klienta a predovšetkým </w:t>
            </w:r>
            <w:r w:rsidRPr="008425E2">
              <w:rPr>
                <w:rFonts w:ascii="Calibri" w:hAnsi="Calibri" w:cs="Calibri"/>
                <w:sz w:val="16"/>
                <w:szCs w:val="16"/>
                <w:shd w:val="clear" w:color="auto" w:fill="F8F9FA"/>
              </w:rPr>
              <w:t>for</w:t>
            </w:r>
            <w:r>
              <w:rPr>
                <w:rFonts w:ascii="Calibri" w:hAnsi="Calibri" w:cs="Calibri"/>
                <w:sz w:val="16"/>
                <w:szCs w:val="16"/>
                <w:shd w:val="clear" w:color="auto" w:fill="F8F9FA"/>
              </w:rPr>
              <w:t>ma komunitnej sociálnej práce</w:t>
            </w:r>
            <w:r w:rsidRPr="008425E2">
              <w:rPr>
                <w:rFonts w:ascii="Calibri" w:hAnsi="Calibri" w:cs="Calibri"/>
                <w:sz w:val="16"/>
                <w:szCs w:val="16"/>
                <w:shd w:val="clear" w:color="auto" w:fill="F8F9FA"/>
              </w:rPr>
              <w:t>, sa ponúka ako je</w:t>
            </w:r>
            <w:r>
              <w:rPr>
                <w:rFonts w:ascii="Calibri" w:hAnsi="Calibri" w:cs="Calibri"/>
                <w:sz w:val="16"/>
                <w:szCs w:val="16"/>
                <w:shd w:val="clear" w:color="auto" w:fill="F8F9FA"/>
              </w:rPr>
              <w:t xml:space="preserve">den z možných úspešných modelov </w:t>
            </w:r>
            <w:r w:rsidRPr="008425E2">
              <w:rPr>
                <w:rFonts w:ascii="Calibri" w:hAnsi="Calibri" w:cs="Calibri"/>
                <w:sz w:val="16"/>
                <w:szCs w:val="16"/>
                <w:shd w:val="clear" w:color="auto" w:fill="F8F9FA"/>
              </w:rPr>
              <w:t>riešenia tejto tak dôležitej témy.</w:t>
            </w:r>
          </w:p>
          <w:p w:rsidR="003A4E6A" w:rsidRPr="003A4E6A" w:rsidRDefault="003A4E6A" w:rsidP="003A4E6A">
            <w:pPr>
              <w:spacing w:after="0" w:line="240" w:lineRule="auto"/>
              <w:jc w:val="both"/>
              <w:rPr>
                <w:rFonts w:eastAsia="Times New Roman" w:cstheme="minorHAnsi"/>
                <w:sz w:val="16"/>
                <w:szCs w:val="16"/>
                <w:lang w:eastAsia="sk-SK"/>
              </w:rPr>
            </w:pPr>
            <w:r w:rsidRPr="003A4E6A">
              <w:rPr>
                <w:rFonts w:eastAsia="Times New Roman" w:cstheme="minorHAnsi"/>
                <w:sz w:val="16"/>
                <w:szCs w:val="16"/>
                <w:lang w:eastAsia="sk-SK"/>
              </w:rPr>
              <w:t>Experience from practice shows that even well-intentioned political, cultural, educational, or health measures must be applied to the space of the Roma community. However, if the community does not accept them and does not participate in them itself, the expecte</w:t>
            </w:r>
            <w:r>
              <w:rPr>
                <w:rFonts w:eastAsia="Times New Roman" w:cstheme="minorHAnsi"/>
                <w:sz w:val="16"/>
                <w:szCs w:val="16"/>
                <w:lang w:eastAsia="sk-SK"/>
              </w:rPr>
              <w:t xml:space="preserve">d result will not be achieved. </w:t>
            </w:r>
            <w:r w:rsidRPr="003A4E6A">
              <w:rPr>
                <w:rFonts w:eastAsia="Times New Roman" w:cstheme="minorHAnsi"/>
                <w:sz w:val="16"/>
                <w:szCs w:val="16"/>
                <w:lang w:eastAsia="sk-SK"/>
              </w:rPr>
              <w:t>The study provides an insight into one of the possible solutions that has proven itself in practice when working with the Roma community. By developing community work, American society has also long ago decided to respond to the increase and manifestations of poverty. Thus, in science and in theory, the solution to Roma community inclusion within social work is indeed set up in a straightforward manner. All that is needed is its practical application to a specific Roma settlement. Social work carried out directly in the natural environment of the client, and especially the form of community social work, offers itself as one of the possible successful models for addressing this important topic.</w:t>
            </w:r>
          </w:p>
          <w:p w:rsidR="003A4E6A" w:rsidRDefault="003A4E6A" w:rsidP="008425E2">
            <w:pPr>
              <w:spacing w:after="0" w:line="240" w:lineRule="auto"/>
              <w:jc w:val="both"/>
              <w:rPr>
                <w:rFonts w:ascii="Calibri" w:hAnsi="Calibri" w:cs="Calibri"/>
                <w:sz w:val="16"/>
                <w:szCs w:val="16"/>
                <w:shd w:val="clear" w:color="auto" w:fill="F8F9FA"/>
              </w:rPr>
            </w:pPr>
          </w:p>
        </w:tc>
        <w:tc>
          <w:tcPr>
            <w:tcW w:w="231" w:type="dxa"/>
            <w:gridSpan w:val="2"/>
            <w:vAlign w:val="center"/>
          </w:tcPr>
          <w:p w:rsidR="00DA659F" w:rsidRDefault="00DA659F">
            <w:pPr>
              <w:spacing w:after="0" w:line="240" w:lineRule="auto"/>
              <w:rPr>
                <w:rFonts w:ascii="Calibri" w:eastAsia="Times New Roman" w:hAnsi="Calibri" w:cs="Calibri"/>
                <w:sz w:val="16"/>
                <w:szCs w:val="16"/>
                <w:lang w:eastAsia="sk-SK"/>
              </w:rPr>
            </w:pPr>
          </w:p>
        </w:tc>
      </w:tr>
      <w:tr w:rsidR="00DA659F" w:rsidTr="00DA659F">
        <w:trPr>
          <w:trHeight w:val="1290"/>
        </w:trPr>
        <w:tc>
          <w:tcPr>
            <w:tcW w:w="4777" w:type="dxa"/>
            <w:gridSpan w:val="2"/>
            <w:tcBorders>
              <w:top w:val="single" w:sz="8" w:space="0" w:color="auto"/>
              <w:left w:val="single" w:sz="8" w:space="0" w:color="auto"/>
              <w:bottom w:val="single" w:sz="8" w:space="0" w:color="auto"/>
              <w:right w:val="nil"/>
            </w:tcBorders>
            <w:shd w:val="clear" w:color="FBE5D6" w:fill="DAE3F3"/>
            <w:vAlign w:val="center"/>
          </w:tcPr>
          <w:p w:rsidR="00DA659F" w:rsidRDefault="00DA6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lastRenderedPageBreak/>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566" w:type="dxa"/>
            <w:tcBorders>
              <w:top w:val="nil"/>
              <w:left w:val="single" w:sz="8" w:space="0" w:color="auto"/>
              <w:bottom w:val="single" w:sz="8" w:space="0" w:color="auto"/>
              <w:right w:val="single" w:sz="8" w:space="0" w:color="auto"/>
            </w:tcBorders>
            <w:shd w:val="clear" w:color="auto" w:fill="auto"/>
          </w:tcPr>
          <w:p w:rsidR="00DA659F" w:rsidRDefault="00FD1E8A" w:rsidP="00E31FE5">
            <w:pPr>
              <w:pStyle w:val="PredformtovanHTML"/>
              <w:shd w:val="clear" w:color="auto" w:fill="F8F9FA"/>
              <w:jc w:val="both"/>
              <w:rPr>
                <w:rFonts w:asciiTheme="minorHAnsi" w:hAnsiTheme="minorHAnsi" w:cstheme="minorHAnsi" w:hint="default"/>
                <w:color w:val="202124"/>
                <w:sz w:val="16"/>
                <w:szCs w:val="16"/>
                <w:shd w:val="clear" w:color="auto" w:fill="F8F9FA"/>
                <w:lang w:eastAsia="sk-SK"/>
              </w:rPr>
            </w:pPr>
            <w:r w:rsidRPr="00E31FE5">
              <w:rPr>
                <w:rFonts w:asciiTheme="minorHAnsi" w:hAnsiTheme="minorHAnsi" w:cstheme="minorHAnsi" w:hint="default"/>
                <w:color w:val="202124"/>
                <w:sz w:val="16"/>
                <w:szCs w:val="16"/>
                <w:shd w:val="clear" w:color="auto" w:fill="F8F9FA"/>
                <w:lang w:eastAsia="sk-SK"/>
              </w:rPr>
              <w:t>Na konkrétnom príklade diev</w:t>
            </w:r>
            <w:r w:rsidRPr="00E31FE5">
              <w:rPr>
                <w:rFonts w:asciiTheme="minorHAnsi" w:eastAsia="MS Mincho" w:hAnsiTheme="minorHAnsi" w:cstheme="minorHAnsi" w:hint="default"/>
                <w:color w:val="202124"/>
                <w:sz w:val="16"/>
                <w:szCs w:val="16"/>
                <w:shd w:val="clear" w:color="auto" w:fill="F8F9FA"/>
                <w:lang w:eastAsia="sk-SK"/>
              </w:rPr>
              <w:t>č</w:t>
            </w:r>
            <w:r w:rsidRPr="00E31FE5">
              <w:rPr>
                <w:rFonts w:asciiTheme="minorHAnsi" w:hAnsiTheme="minorHAnsi" w:cstheme="minorHAnsi" w:hint="default"/>
                <w:color w:val="202124"/>
                <w:sz w:val="16"/>
                <w:szCs w:val="16"/>
                <w:shd w:val="clear" w:color="auto" w:fill="F8F9FA"/>
                <w:lang w:eastAsia="sk-SK"/>
              </w:rPr>
              <w:t>a</w:t>
            </w:r>
            <w:r w:rsidRPr="00E31FE5">
              <w:rPr>
                <w:rFonts w:asciiTheme="minorHAnsi" w:eastAsia="MS Mincho" w:hAnsiTheme="minorHAnsi" w:cstheme="minorHAnsi" w:hint="default"/>
                <w:color w:val="202124"/>
                <w:sz w:val="16"/>
                <w:szCs w:val="16"/>
                <w:shd w:val="clear" w:color="auto" w:fill="F8F9FA"/>
                <w:lang w:eastAsia="sk-SK"/>
              </w:rPr>
              <w:t>ť</w:t>
            </w:r>
            <w:r w:rsidRPr="00E31FE5">
              <w:rPr>
                <w:rFonts w:asciiTheme="minorHAnsi" w:hAnsiTheme="minorHAnsi" w:cstheme="minorHAnsi" w:hint="default"/>
                <w:color w:val="202124"/>
                <w:sz w:val="16"/>
                <w:szCs w:val="16"/>
                <w:shd w:val="clear" w:color="auto" w:fill="F8F9FA"/>
                <w:lang w:eastAsia="sk-SK"/>
              </w:rPr>
              <w:t>a a v jeho prirodzenom prostredí a ktoré bolo a je sú</w:t>
            </w:r>
            <w:r w:rsidRPr="00E31FE5">
              <w:rPr>
                <w:rFonts w:asciiTheme="minorHAnsi" w:eastAsia="MS Mincho" w:hAnsiTheme="minorHAnsi" w:cstheme="minorHAnsi" w:hint="default"/>
                <w:color w:val="202124"/>
                <w:sz w:val="16"/>
                <w:szCs w:val="16"/>
                <w:shd w:val="clear" w:color="auto" w:fill="F8F9FA"/>
                <w:lang w:eastAsia="sk-SK"/>
              </w:rPr>
              <w:t>č</w:t>
            </w:r>
            <w:r w:rsidRPr="00E31FE5">
              <w:rPr>
                <w:rFonts w:asciiTheme="minorHAnsi" w:hAnsiTheme="minorHAnsi" w:cstheme="minorHAnsi" w:hint="default"/>
                <w:color w:val="202124"/>
                <w:sz w:val="16"/>
                <w:szCs w:val="16"/>
                <w:shd w:val="clear" w:color="auto" w:fill="F8F9FA"/>
                <w:lang w:eastAsia="sk-SK"/>
              </w:rPr>
              <w:t>as</w:t>
            </w:r>
            <w:r w:rsidRPr="00E31FE5">
              <w:rPr>
                <w:rFonts w:asciiTheme="minorHAnsi" w:eastAsia="MS Mincho" w:hAnsiTheme="minorHAnsi" w:cstheme="minorHAnsi" w:hint="default"/>
                <w:color w:val="202124"/>
                <w:sz w:val="16"/>
                <w:szCs w:val="16"/>
                <w:shd w:val="clear" w:color="auto" w:fill="F8F9FA"/>
                <w:lang w:eastAsia="sk-SK"/>
              </w:rPr>
              <w:t>ť</w:t>
            </w:r>
            <w:r w:rsidRPr="00E31FE5">
              <w:rPr>
                <w:rFonts w:asciiTheme="minorHAnsi" w:hAnsiTheme="minorHAnsi" w:cstheme="minorHAnsi" w:hint="default"/>
                <w:color w:val="202124"/>
                <w:sz w:val="16"/>
                <w:szCs w:val="16"/>
                <w:shd w:val="clear" w:color="auto" w:fill="F8F9FA"/>
                <w:lang w:eastAsia="sk-SK"/>
              </w:rPr>
              <w:t>ou komunitnej práce terénneho a komunitného pracovníka a aktivít v rámci komunitného rozvoja,</w:t>
            </w:r>
            <w:r w:rsidR="00E31FE5" w:rsidRPr="00E31FE5">
              <w:rPr>
                <w:rFonts w:asciiTheme="minorHAnsi" w:hAnsiTheme="minorHAnsi" w:cstheme="minorHAnsi" w:hint="default"/>
                <w:color w:val="202124"/>
                <w:sz w:val="16"/>
                <w:szCs w:val="16"/>
                <w:shd w:val="clear" w:color="auto" w:fill="F8F9FA"/>
                <w:lang w:eastAsia="sk-SK"/>
              </w:rPr>
              <w:t>štúdia popisuje,</w:t>
            </w:r>
            <w:r w:rsidRPr="00E31FE5">
              <w:rPr>
                <w:rFonts w:asciiTheme="minorHAnsi" w:hAnsiTheme="minorHAnsi" w:cstheme="minorHAnsi" w:hint="default"/>
                <w:color w:val="202124"/>
                <w:sz w:val="16"/>
                <w:szCs w:val="16"/>
                <w:shd w:val="clear" w:color="auto" w:fill="F8F9FA"/>
                <w:lang w:eastAsia="sk-SK"/>
              </w:rPr>
              <w:t xml:space="preserve"> ako sa v spolupráci s klientom mô</w:t>
            </w:r>
            <w:r w:rsidRPr="00E31FE5">
              <w:rPr>
                <w:rFonts w:asciiTheme="minorHAnsi" w:eastAsia="MS Mincho" w:hAnsiTheme="minorHAnsi" w:cstheme="minorHAnsi" w:hint="default"/>
                <w:color w:val="202124"/>
                <w:sz w:val="16"/>
                <w:szCs w:val="16"/>
                <w:shd w:val="clear" w:color="auto" w:fill="F8F9FA"/>
                <w:lang w:eastAsia="sk-SK"/>
              </w:rPr>
              <w:t>ž</w:t>
            </w:r>
            <w:r w:rsidR="00E31FE5" w:rsidRPr="00E31FE5">
              <w:rPr>
                <w:rFonts w:asciiTheme="minorHAnsi" w:hAnsiTheme="minorHAnsi" w:cstheme="minorHAnsi" w:hint="default"/>
                <w:color w:val="202124"/>
                <w:sz w:val="16"/>
                <w:szCs w:val="16"/>
                <w:shd w:val="clear" w:color="auto" w:fill="F8F9FA"/>
                <w:lang w:eastAsia="sk-SK"/>
              </w:rPr>
              <w:t xml:space="preserve">e </w:t>
            </w:r>
            <w:r w:rsidRPr="00E31FE5">
              <w:rPr>
                <w:rFonts w:asciiTheme="minorHAnsi" w:hAnsiTheme="minorHAnsi" w:cstheme="minorHAnsi" w:hint="default"/>
                <w:color w:val="202124"/>
                <w:sz w:val="16"/>
                <w:szCs w:val="16"/>
                <w:shd w:val="clear" w:color="auto" w:fill="F8F9FA"/>
                <w:lang w:eastAsia="sk-SK"/>
              </w:rPr>
              <w:t>skuto</w:t>
            </w:r>
            <w:r w:rsidRPr="00E31FE5">
              <w:rPr>
                <w:rFonts w:asciiTheme="minorHAnsi" w:eastAsia="MS Mincho" w:hAnsiTheme="minorHAnsi" w:cstheme="minorHAnsi" w:hint="default"/>
                <w:color w:val="202124"/>
                <w:sz w:val="16"/>
                <w:szCs w:val="16"/>
                <w:shd w:val="clear" w:color="auto" w:fill="F8F9FA"/>
                <w:lang w:eastAsia="sk-SK"/>
              </w:rPr>
              <w:t>č</w:t>
            </w:r>
            <w:r w:rsidRPr="00E31FE5">
              <w:rPr>
                <w:rFonts w:asciiTheme="minorHAnsi" w:hAnsiTheme="minorHAnsi" w:cstheme="minorHAnsi" w:hint="default"/>
                <w:color w:val="202124"/>
                <w:sz w:val="16"/>
                <w:szCs w:val="16"/>
                <w:shd w:val="clear" w:color="auto" w:fill="F8F9FA"/>
                <w:lang w:eastAsia="sk-SK"/>
              </w:rPr>
              <w:t>ne</w:t>
            </w:r>
            <w:r w:rsidR="00E31FE5" w:rsidRPr="00E31FE5">
              <w:rPr>
                <w:rFonts w:asciiTheme="minorHAnsi" w:hAnsiTheme="minorHAnsi" w:cstheme="minorHAnsi" w:hint="default"/>
                <w:color w:val="202124"/>
                <w:sz w:val="16"/>
                <w:szCs w:val="16"/>
                <w:shd w:val="clear" w:color="auto" w:fill="F8F9FA"/>
                <w:lang w:eastAsia="sk-SK"/>
              </w:rPr>
              <w:t xml:space="preserve"> </w:t>
            </w:r>
            <w:r w:rsidR="00E31FE5" w:rsidRPr="00E31FE5">
              <w:rPr>
                <w:rFonts w:asciiTheme="minorHAnsi" w:hAnsiTheme="minorHAnsi" w:cstheme="minorHAnsi"/>
                <w:color w:val="202124"/>
                <w:sz w:val="16"/>
                <w:szCs w:val="16"/>
                <w:shd w:val="clear" w:color="auto" w:fill="F8F9FA"/>
                <w:lang w:eastAsia="sk-SK"/>
              </w:rPr>
              <w:t>dosiahnu</w:t>
            </w:r>
            <w:r w:rsidR="00E31FE5" w:rsidRPr="00E31FE5">
              <w:rPr>
                <w:rFonts w:ascii="MS Mincho" w:eastAsia="MS Mincho" w:hAnsi="MS Mincho" w:cs="MS Mincho"/>
                <w:color w:val="202124"/>
                <w:sz w:val="16"/>
                <w:szCs w:val="16"/>
                <w:shd w:val="clear" w:color="auto" w:fill="F8F9FA"/>
                <w:lang w:eastAsia="sk-SK"/>
              </w:rPr>
              <w:t>ť</w:t>
            </w:r>
            <w:r w:rsidR="00E31FE5" w:rsidRPr="00E31FE5">
              <w:rPr>
                <w:rFonts w:asciiTheme="minorHAnsi" w:hAnsiTheme="minorHAnsi" w:cstheme="minorHAnsi"/>
                <w:color w:val="202124"/>
                <w:sz w:val="16"/>
                <w:szCs w:val="16"/>
                <w:shd w:val="clear" w:color="auto" w:fill="F8F9FA"/>
                <w:lang w:eastAsia="sk-SK"/>
              </w:rPr>
              <w:t xml:space="preserve"> sociálna zmena. Na tomto konkrétnom príklade </w:t>
            </w:r>
            <w:r w:rsidR="00E31FE5">
              <w:rPr>
                <w:rFonts w:asciiTheme="minorHAnsi" w:hAnsiTheme="minorHAnsi" w:cstheme="minorHAnsi" w:hint="default"/>
                <w:color w:val="202124"/>
                <w:sz w:val="16"/>
                <w:szCs w:val="16"/>
                <w:shd w:val="clear" w:color="auto" w:fill="F8F9FA"/>
                <w:lang w:eastAsia="sk-SK"/>
              </w:rPr>
              <w:t>autori poukazujú</w:t>
            </w:r>
            <w:r w:rsidR="00E31FE5" w:rsidRPr="00E31FE5">
              <w:rPr>
                <w:rFonts w:asciiTheme="minorHAnsi" w:hAnsiTheme="minorHAnsi" w:cstheme="minorHAnsi"/>
                <w:color w:val="202124"/>
                <w:sz w:val="16"/>
                <w:szCs w:val="16"/>
                <w:shd w:val="clear" w:color="auto" w:fill="F8F9FA"/>
                <w:lang w:eastAsia="sk-SK"/>
              </w:rPr>
              <w:t>, akým spôsobom sa</w:t>
            </w:r>
            <w:r w:rsidR="00E31FE5">
              <w:rPr>
                <w:rFonts w:asciiTheme="minorHAnsi" w:hAnsiTheme="minorHAnsi" w:cstheme="minorHAnsi" w:hint="default"/>
                <w:color w:val="202124"/>
                <w:sz w:val="16"/>
                <w:szCs w:val="16"/>
                <w:shd w:val="clear" w:color="auto" w:fill="F8F9FA"/>
                <w:lang w:eastAsia="sk-SK"/>
              </w:rPr>
              <w:t xml:space="preserve"> </w:t>
            </w:r>
            <w:r w:rsidR="00E31FE5" w:rsidRPr="00E31FE5">
              <w:rPr>
                <w:rFonts w:asciiTheme="minorHAnsi" w:hAnsiTheme="minorHAnsi" w:cstheme="minorHAnsi"/>
                <w:color w:val="202124"/>
                <w:sz w:val="16"/>
                <w:szCs w:val="16"/>
                <w:shd w:val="clear" w:color="auto" w:fill="F8F9FA"/>
                <w:lang w:eastAsia="sk-SK"/>
              </w:rPr>
              <w:t>konkrétne komunitná sociálna práca podie</w:t>
            </w:r>
            <w:r w:rsidR="00E31FE5" w:rsidRPr="00E31FE5">
              <w:rPr>
                <w:rFonts w:ascii="MS Mincho" w:eastAsia="MS Mincho" w:hAnsi="MS Mincho" w:cs="MS Mincho"/>
                <w:color w:val="202124"/>
                <w:sz w:val="16"/>
                <w:szCs w:val="16"/>
                <w:shd w:val="clear" w:color="auto" w:fill="F8F9FA"/>
                <w:lang w:eastAsia="sk-SK"/>
              </w:rPr>
              <w:t>ľ</w:t>
            </w:r>
            <w:r w:rsidR="00E31FE5" w:rsidRPr="00E31FE5">
              <w:rPr>
                <w:rFonts w:asciiTheme="minorHAnsi" w:hAnsiTheme="minorHAnsi" w:cstheme="minorHAnsi"/>
                <w:color w:val="202124"/>
                <w:sz w:val="16"/>
                <w:szCs w:val="16"/>
                <w:shd w:val="clear" w:color="auto" w:fill="F8F9FA"/>
                <w:lang w:eastAsia="sk-SK"/>
              </w:rPr>
              <w:t>a na inklúzii rómskej komunity do spolo</w:t>
            </w:r>
            <w:r w:rsidR="00E31FE5" w:rsidRPr="00E31FE5">
              <w:rPr>
                <w:rFonts w:ascii="MS Mincho" w:eastAsia="MS Mincho" w:hAnsi="MS Mincho" w:cs="MS Mincho"/>
                <w:color w:val="202124"/>
                <w:sz w:val="16"/>
                <w:szCs w:val="16"/>
                <w:shd w:val="clear" w:color="auto" w:fill="F8F9FA"/>
                <w:lang w:eastAsia="sk-SK"/>
              </w:rPr>
              <w:t>č</w:t>
            </w:r>
            <w:r w:rsidR="00E31FE5" w:rsidRPr="00E31FE5">
              <w:rPr>
                <w:rFonts w:asciiTheme="minorHAnsi" w:hAnsiTheme="minorHAnsi" w:cstheme="minorHAnsi"/>
                <w:color w:val="202124"/>
                <w:sz w:val="16"/>
                <w:szCs w:val="16"/>
                <w:shd w:val="clear" w:color="auto" w:fill="F8F9FA"/>
                <w:lang w:eastAsia="sk-SK"/>
              </w:rPr>
              <w:t>nosti.</w:t>
            </w:r>
            <w:r w:rsidR="00E31FE5">
              <w:rPr>
                <w:rFonts w:asciiTheme="minorHAnsi" w:hAnsiTheme="minorHAnsi" w:cstheme="minorHAnsi" w:hint="default"/>
                <w:color w:val="202124"/>
                <w:sz w:val="16"/>
                <w:szCs w:val="16"/>
                <w:shd w:val="clear" w:color="auto" w:fill="F8F9FA"/>
                <w:lang w:eastAsia="sk-SK"/>
              </w:rPr>
              <w:t xml:space="preserve"> Štúdia je určená pre vedeckú, ale I odbornú verejnosť, ktorá sa danou problematikou zaoberá. Poukazuje na pozitívny aspekt komunitnej práce a na sociálnu zmenu, ktorá sa touto prácou môže v praxi dosiahnuť. Výstup slúži ako vzdelávací zdroj nielen pre študentov, ale aj pre vrejnosť a vedeckých pracovníkov a je priamo prepojený na predmet komunitnej sociálnej práce, terénnej sociálnej práce, či romológie a sociálnej práce s rómskou komunitou. Pre prípravu budúcich sociálnych pracovníkov na prácu s rómskou komunitou je cenným zdrojom, pretože ponúka konkrétny príklad na problematiku.</w:t>
            </w:r>
          </w:p>
          <w:p w:rsidR="00362026" w:rsidRPr="00362026" w:rsidRDefault="00362026" w:rsidP="00E31FE5">
            <w:pPr>
              <w:pStyle w:val="PredformtovanHTML"/>
              <w:shd w:val="clear" w:color="auto" w:fill="F8F9FA"/>
              <w:jc w:val="both"/>
              <w:rPr>
                <w:rFonts w:asciiTheme="minorHAnsi" w:hAnsiTheme="minorHAnsi" w:cstheme="minorHAnsi" w:hint="default"/>
                <w:color w:val="202124"/>
                <w:sz w:val="16"/>
                <w:szCs w:val="16"/>
                <w:shd w:val="clear" w:color="auto" w:fill="F8F9FA"/>
                <w:lang w:eastAsia="sk-SK"/>
              </w:rPr>
            </w:pPr>
            <w:r w:rsidRPr="00362026">
              <w:rPr>
                <w:rFonts w:asciiTheme="minorHAnsi" w:hAnsiTheme="minorHAnsi" w:cstheme="minorHAnsi" w:hint="default"/>
                <w:color w:val="222222"/>
                <w:sz w:val="16"/>
                <w:szCs w:val="16"/>
                <w:shd w:val="clear" w:color="auto" w:fill="FFFFFF"/>
              </w:rPr>
              <w:t>Using the specific example of a girl and her natural environment, and which was and is part of the community outreach and community development work and activities of a community outreach worker,the study describes how social change can actually be achieved in partnership with the client. Using this specific example, the authors show how community social work specifically contributes to the inclusion of the Roma community in society. The study is intended for both scientific and professional audiences dealing with the issue. It highlights the positive aspect of community work and the social change that can be achieved through this work in practice. The outcome serves as an educational resource not only for students, but also for the public and researchers and is directly linked to the subject of community social work, field social work, or Romology and social work with the Roma community. It is a valuable resource for preparing future social workers to work with the Roma community as it offers a concrete example of the issues.</w:t>
            </w:r>
          </w:p>
        </w:tc>
        <w:tc>
          <w:tcPr>
            <w:tcW w:w="231" w:type="dxa"/>
            <w:gridSpan w:val="2"/>
            <w:vAlign w:val="center"/>
          </w:tcPr>
          <w:p w:rsidR="00DA659F" w:rsidRDefault="00DA659F">
            <w:pPr>
              <w:spacing w:after="0" w:line="240" w:lineRule="auto"/>
              <w:rPr>
                <w:rFonts w:ascii="Calibri" w:eastAsia="Times New Roman" w:hAnsi="Calibri" w:cs="Calibri"/>
                <w:sz w:val="16"/>
                <w:szCs w:val="16"/>
                <w:lang w:eastAsia="sk-SK"/>
              </w:rPr>
            </w:pPr>
          </w:p>
        </w:tc>
      </w:tr>
    </w:tbl>
    <w:p w:rsidR="005B3D11" w:rsidRDefault="005B3D11">
      <w:pPr>
        <w:spacing w:line="240" w:lineRule="auto"/>
        <w:rPr>
          <w:rFonts w:ascii="Calibri" w:hAnsi="Calibri" w:cs="Calibri"/>
          <w:sz w:val="16"/>
          <w:szCs w:val="16"/>
        </w:rPr>
      </w:pPr>
    </w:p>
    <w:sectPr w:rsidR="005B3D11" w:rsidSect="006B608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0C4" w:rsidRDefault="007740C4">
      <w:pPr>
        <w:spacing w:line="240" w:lineRule="auto"/>
      </w:pPr>
      <w:r>
        <w:separator/>
      </w:r>
    </w:p>
  </w:endnote>
  <w:endnote w:type="continuationSeparator" w:id="1">
    <w:p w:rsidR="007740C4" w:rsidRDefault="007740C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Liberation Serif">
    <w:altName w:val="SimSun"/>
    <w:panose1 w:val="02020603050405020304"/>
    <w:charset w:val="EE"/>
    <w:family w:val="roman"/>
    <w:pitch w:val="variable"/>
    <w:sig w:usb0="E0000AFF" w:usb1="500078FF" w:usb2="00000021" w:usb3="00000000" w:csb0="000001B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0C4" w:rsidRDefault="007740C4">
      <w:pPr>
        <w:spacing w:after="0"/>
      </w:pPr>
      <w:r>
        <w:separator/>
      </w:r>
    </w:p>
  </w:footnote>
  <w:footnote w:type="continuationSeparator" w:id="1">
    <w:p w:rsidR="007740C4" w:rsidRDefault="007740C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07694"/>
    <w:multiLevelType w:val="singleLevel"/>
    <w:tmpl w:val="19207694"/>
    <w:lvl w:ilvl="0">
      <w:start w:val="1"/>
      <w:numFmt w:val="decimal"/>
      <w:lvlText w:val="%1."/>
      <w:lvlJc w:val="left"/>
      <w:pPr>
        <w:tabs>
          <w:tab w:val="left" w:pos="312"/>
        </w:tabs>
      </w:pPr>
    </w:lvl>
  </w:abstractNum>
  <w:abstractNum w:abstractNumId="1">
    <w:nsid w:val="6CDD4099"/>
    <w:multiLevelType w:val="singleLevel"/>
    <w:tmpl w:val="6CDD4099"/>
    <w:lvl w:ilvl="0">
      <w:start w:val="4"/>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doNotExpandShiftReturn/>
    <w:useFELayout/>
  </w:compat>
  <w:rsids>
    <w:rsidRoot w:val="00211BB7"/>
    <w:rsid w:val="00002290"/>
    <w:rsid w:val="00063BD0"/>
    <w:rsid w:val="000E0AA4"/>
    <w:rsid w:val="0011318E"/>
    <w:rsid w:val="00190A9C"/>
    <w:rsid w:val="001D31E9"/>
    <w:rsid w:val="001E3650"/>
    <w:rsid w:val="00211BB7"/>
    <w:rsid w:val="002F60B2"/>
    <w:rsid w:val="00306B91"/>
    <w:rsid w:val="00362026"/>
    <w:rsid w:val="0036285D"/>
    <w:rsid w:val="003A4E6A"/>
    <w:rsid w:val="00464D1E"/>
    <w:rsid w:val="004C0ADE"/>
    <w:rsid w:val="004C7092"/>
    <w:rsid w:val="00517B61"/>
    <w:rsid w:val="005364F3"/>
    <w:rsid w:val="00583C4E"/>
    <w:rsid w:val="005B3D11"/>
    <w:rsid w:val="00604D5C"/>
    <w:rsid w:val="00613A0A"/>
    <w:rsid w:val="006B3ACC"/>
    <w:rsid w:val="006B6083"/>
    <w:rsid w:val="0073261A"/>
    <w:rsid w:val="00742729"/>
    <w:rsid w:val="00773604"/>
    <w:rsid w:val="007740C4"/>
    <w:rsid w:val="008425E2"/>
    <w:rsid w:val="0084674B"/>
    <w:rsid w:val="008869A8"/>
    <w:rsid w:val="008F2537"/>
    <w:rsid w:val="00902D8B"/>
    <w:rsid w:val="00AC7199"/>
    <w:rsid w:val="00AD500D"/>
    <w:rsid w:val="00B27A14"/>
    <w:rsid w:val="00B5793C"/>
    <w:rsid w:val="00BA5D06"/>
    <w:rsid w:val="00BA63CA"/>
    <w:rsid w:val="00C3333A"/>
    <w:rsid w:val="00CB177B"/>
    <w:rsid w:val="00D52C78"/>
    <w:rsid w:val="00DA659F"/>
    <w:rsid w:val="00DC4350"/>
    <w:rsid w:val="00E31FE5"/>
    <w:rsid w:val="00E756BA"/>
    <w:rsid w:val="00F42A32"/>
    <w:rsid w:val="00F5728F"/>
    <w:rsid w:val="00F62CAC"/>
    <w:rsid w:val="00F94126"/>
    <w:rsid w:val="00FB7F3C"/>
    <w:rsid w:val="00FD1E8A"/>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B6083"/>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rsid w:val="006B6083"/>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6B6083"/>
    <w:pPr>
      <w:spacing w:after="0" w:line="240" w:lineRule="auto"/>
    </w:pPr>
    <w:rPr>
      <w:sz w:val="20"/>
      <w:szCs w:val="20"/>
    </w:rPr>
  </w:style>
  <w:style w:type="paragraph" w:styleId="PredformtovanHTML">
    <w:name w:val="HTML Preformatted"/>
    <w:uiPriority w:val="99"/>
    <w:unhideWhenUsed/>
    <w:rsid w:val="006B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semiHidden/>
    <w:unhideWhenUsed/>
    <w:qFormat/>
    <w:rsid w:val="006B6083"/>
    <w:rPr>
      <w:color w:val="0563C1"/>
      <w:u w:val="single"/>
    </w:rPr>
  </w:style>
  <w:style w:type="paragraph" w:styleId="Normlnywebov">
    <w:name w:val="Normal (Web)"/>
    <w:uiPriority w:val="99"/>
    <w:semiHidden/>
    <w:unhideWhenUsed/>
    <w:rsid w:val="006B6083"/>
    <w:pPr>
      <w:spacing w:beforeAutospacing="1" w:line="276" w:lineRule="auto"/>
    </w:pPr>
    <w:rPr>
      <w:sz w:val="24"/>
      <w:szCs w:val="24"/>
      <w:lang w:val="en-US" w:eastAsia="zh-CN"/>
    </w:rPr>
  </w:style>
  <w:style w:type="paragraph" w:customStyle="1" w:styleId="Normlny1">
    <w:name w:val="Normálny1"/>
    <w:qFormat/>
    <w:rsid w:val="006B6083"/>
    <w:rPr>
      <w:rFonts w:ascii="Liberation Serif" w:eastAsia="Liberation Serif" w:hAnsi="Liberation Serif" w:cs="Liberation Serif"/>
      <w:sz w:val="24"/>
      <w:szCs w:val="24"/>
      <w:lang w:val="sk-SK" w:eastAsia="sk-SK"/>
    </w:rPr>
  </w:style>
  <w:style w:type="table" w:customStyle="1" w:styleId="Normlnatabuka1">
    <w:name w:val="Normálna tabuľka1"/>
    <w:semiHidden/>
    <w:qFormat/>
    <w:rsid w:val="006B6083"/>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6B6083"/>
    <w:rPr>
      <w:sz w:val="24"/>
      <w:szCs w:val="24"/>
      <w:lang w:val="en-US" w:eastAsia="zh-CN"/>
    </w:rPr>
  </w:style>
  <w:style w:type="character" w:styleId="Siln">
    <w:name w:val="Strong"/>
    <w:basedOn w:val="Predvolenpsmoodseku"/>
    <w:uiPriority w:val="22"/>
    <w:qFormat/>
    <w:rsid w:val="00BA63CA"/>
    <w:rPr>
      <w:b/>
      <w:bCs/>
    </w:rPr>
  </w:style>
  <w:style w:type="character" w:customStyle="1" w:styleId="text-success">
    <w:name w:val="text-success"/>
    <w:basedOn w:val="Predvolenpsmoodseku"/>
    <w:rsid w:val="001D31E9"/>
  </w:style>
  <w:style w:type="character" w:customStyle="1" w:styleId="authorlinks">
    <w:name w:val="authorlinks"/>
    <w:basedOn w:val="Predvolenpsmoodseku"/>
    <w:rsid w:val="00F42A32"/>
  </w:style>
</w:styles>
</file>

<file path=word/webSettings.xml><?xml version="1.0" encoding="utf-8"?>
<w:webSettings xmlns:r="http://schemas.openxmlformats.org/officeDocument/2006/relationships" xmlns:w="http://schemas.openxmlformats.org/wordprocessingml/2006/main">
  <w:divs>
    <w:div w:id="690912315">
      <w:bodyDiv w:val="1"/>
      <w:marLeft w:val="0"/>
      <w:marRight w:val="0"/>
      <w:marTop w:val="0"/>
      <w:marBottom w:val="0"/>
      <w:divBdr>
        <w:top w:val="none" w:sz="0" w:space="0" w:color="auto"/>
        <w:left w:val="none" w:sz="0" w:space="0" w:color="auto"/>
        <w:bottom w:val="none" w:sz="0" w:space="0" w:color="auto"/>
        <w:right w:val="none" w:sz="0" w:space="0" w:color="auto"/>
      </w:divBdr>
      <w:divsChild>
        <w:div w:id="690909850">
          <w:marLeft w:val="0"/>
          <w:marRight w:val="0"/>
          <w:marTop w:val="0"/>
          <w:marBottom w:val="0"/>
          <w:divBdr>
            <w:top w:val="none" w:sz="0" w:space="0" w:color="auto"/>
            <w:left w:val="none" w:sz="0" w:space="0" w:color="auto"/>
            <w:bottom w:val="none" w:sz="0" w:space="0" w:color="auto"/>
            <w:right w:val="none" w:sz="0" w:space="0" w:color="auto"/>
          </w:divBdr>
        </w:div>
        <w:div w:id="633288806">
          <w:marLeft w:val="0"/>
          <w:marRight w:val="0"/>
          <w:marTop w:val="0"/>
          <w:marBottom w:val="0"/>
          <w:divBdr>
            <w:top w:val="none" w:sz="0" w:space="0" w:color="auto"/>
            <w:left w:val="none" w:sz="0" w:space="0" w:color="auto"/>
            <w:bottom w:val="none" w:sz="0" w:space="0" w:color="auto"/>
            <w:right w:val="none" w:sz="0" w:space="0" w:color="auto"/>
          </w:divBdr>
        </w:div>
      </w:divsChild>
    </w:div>
    <w:div w:id="1096441687">
      <w:bodyDiv w:val="1"/>
      <w:marLeft w:val="0"/>
      <w:marRight w:val="0"/>
      <w:marTop w:val="0"/>
      <w:marBottom w:val="0"/>
      <w:divBdr>
        <w:top w:val="none" w:sz="0" w:space="0" w:color="auto"/>
        <w:left w:val="none" w:sz="0" w:space="0" w:color="auto"/>
        <w:bottom w:val="none" w:sz="0" w:space="0" w:color="auto"/>
        <w:right w:val="none" w:sz="0" w:space="0" w:color="auto"/>
      </w:divBdr>
      <w:divsChild>
        <w:div w:id="1929776538">
          <w:marLeft w:val="0"/>
          <w:marRight w:val="0"/>
          <w:marTop w:val="0"/>
          <w:marBottom w:val="0"/>
          <w:divBdr>
            <w:top w:val="none" w:sz="0" w:space="0" w:color="auto"/>
            <w:left w:val="none" w:sz="0" w:space="0" w:color="auto"/>
            <w:bottom w:val="none" w:sz="0" w:space="0" w:color="auto"/>
            <w:right w:val="none" w:sz="0" w:space="0" w:color="auto"/>
          </w:divBdr>
        </w:div>
      </w:divsChild>
    </w:div>
    <w:div w:id="1796174933">
      <w:bodyDiv w:val="1"/>
      <w:marLeft w:val="0"/>
      <w:marRight w:val="0"/>
      <w:marTop w:val="0"/>
      <w:marBottom w:val="0"/>
      <w:divBdr>
        <w:top w:val="none" w:sz="0" w:space="0" w:color="auto"/>
        <w:left w:val="none" w:sz="0" w:space="0" w:color="auto"/>
        <w:bottom w:val="none" w:sz="0" w:space="0" w:color="auto"/>
        <w:right w:val="none" w:sz="0" w:space="0" w:color="auto"/>
      </w:divBdr>
      <w:divsChild>
        <w:div w:id="85926807">
          <w:marLeft w:val="0"/>
          <w:marRight w:val="0"/>
          <w:marTop w:val="0"/>
          <w:marBottom w:val="0"/>
          <w:divBdr>
            <w:top w:val="none" w:sz="0" w:space="0" w:color="auto"/>
            <w:left w:val="none" w:sz="0" w:space="0" w:color="auto"/>
            <w:bottom w:val="none" w:sz="0" w:space="0" w:color="auto"/>
            <w:right w:val="none" w:sz="0" w:space="0" w:color="auto"/>
          </w:divBdr>
        </w:div>
      </w:divsChild>
    </w:div>
    <w:div w:id="1948930079">
      <w:bodyDiv w:val="1"/>
      <w:marLeft w:val="0"/>
      <w:marRight w:val="0"/>
      <w:marTop w:val="0"/>
      <w:marBottom w:val="0"/>
      <w:divBdr>
        <w:top w:val="none" w:sz="0" w:space="0" w:color="auto"/>
        <w:left w:val="none" w:sz="0" w:space="0" w:color="auto"/>
        <w:bottom w:val="none" w:sz="0" w:space="0" w:color="auto"/>
        <w:right w:val="none" w:sz="0" w:space="0" w:color="auto"/>
      </w:divBdr>
      <w:divsChild>
        <w:div w:id="1913808444">
          <w:marLeft w:val="0"/>
          <w:marRight w:val="0"/>
          <w:marTop w:val="0"/>
          <w:marBottom w:val="0"/>
          <w:divBdr>
            <w:top w:val="none" w:sz="0" w:space="0" w:color="auto"/>
            <w:left w:val="none" w:sz="0" w:space="0" w:color="auto"/>
            <w:bottom w:val="none" w:sz="0" w:space="0" w:color="auto"/>
            <w:right w:val="none" w:sz="0" w:space="0" w:color="auto"/>
          </w:divBdr>
        </w:div>
        <w:div w:id="1099133863">
          <w:marLeft w:val="0"/>
          <w:marRight w:val="0"/>
          <w:marTop w:val="0"/>
          <w:marBottom w:val="0"/>
          <w:divBdr>
            <w:top w:val="none" w:sz="0" w:space="0" w:color="auto"/>
            <w:left w:val="none" w:sz="0" w:space="0" w:color="auto"/>
            <w:bottom w:val="none" w:sz="0" w:space="0" w:color="auto"/>
            <w:right w:val="none" w:sz="0" w:space="0" w:color="auto"/>
          </w:divBdr>
        </w:div>
      </w:divsChild>
    </w:div>
    <w:div w:id="2014065601">
      <w:bodyDiv w:val="1"/>
      <w:marLeft w:val="0"/>
      <w:marRight w:val="0"/>
      <w:marTop w:val="0"/>
      <w:marBottom w:val="0"/>
      <w:divBdr>
        <w:top w:val="none" w:sz="0" w:space="0" w:color="auto"/>
        <w:left w:val="none" w:sz="0" w:space="0" w:color="auto"/>
        <w:bottom w:val="none" w:sz="0" w:space="0" w:color="auto"/>
        <w:right w:val="none" w:sz="0" w:space="0" w:color="auto"/>
      </w:divBdr>
      <w:divsChild>
        <w:div w:id="19431474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2ADD962B14F411C3F04866B2F527"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2067</Words>
  <Characters>11786</Characters>
  <Application>Microsoft Office Word</Application>
  <DocSecurity>0</DocSecurity>
  <Lines>98</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Sestra Silvia</cp:lastModifiedBy>
  <cp:revision>13</cp:revision>
  <dcterms:created xsi:type="dcterms:W3CDTF">2024-02-07T22:13:00Z</dcterms:created>
  <dcterms:modified xsi:type="dcterms:W3CDTF">2024-02-07T23:03:00Z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